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DFF6A" w14:textId="77777777" w:rsidR="00413B78" w:rsidRDefault="00413B78" w:rsidP="00413B78">
      <w:pPr>
        <w:jc w:val="center"/>
        <w:rPr>
          <w:rFonts w:ascii="Arial" w:hAnsi="Arial" w:cs="Arial"/>
        </w:rPr>
      </w:pPr>
      <w:r>
        <w:rPr>
          <w:rFonts w:ascii="Arial" w:hAnsi="Arial" w:cs="Arial"/>
          <w:noProof/>
        </w:rPr>
        <w:drawing>
          <wp:inline distT="0" distB="0" distL="0" distR="0" wp14:anchorId="4A06ED67" wp14:editId="06CE58F8">
            <wp:extent cx="1594884" cy="1594884"/>
            <wp:effectExtent l="0" t="0" r="5715" b="5715"/>
            <wp:docPr id="785289207"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89207" name="Picture 1" descr="A logo with a person in a robe and a boa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9405" cy="1619405"/>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14:anchorId="3537DFB0" wp14:editId="3B8D2241">
            <wp:extent cx="1605516" cy="1605516"/>
            <wp:effectExtent l="0" t="0" r="0" b="0"/>
            <wp:docPr id="131970163" name="Picture 2"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0163" name="Picture 2" descr="A circular yellow circle with white text and a person on a boa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9562" cy="1639562"/>
                    </a:xfrm>
                    <a:prstGeom prst="rect">
                      <a:avLst/>
                    </a:prstGeom>
                  </pic:spPr>
                </pic:pic>
              </a:graphicData>
            </a:graphic>
          </wp:inline>
        </w:drawing>
      </w:r>
    </w:p>
    <w:p w14:paraId="410C7334" w14:textId="77777777" w:rsidR="00413B78" w:rsidRPr="0026059F" w:rsidRDefault="00413B78" w:rsidP="00413B78">
      <w:pPr>
        <w:rPr>
          <w:rFonts w:ascii="Arial" w:hAnsi="Arial" w:cs="Arial"/>
        </w:rPr>
      </w:pPr>
      <w:r w:rsidRPr="0026059F">
        <w:rPr>
          <w:rFonts w:ascii="Arial" w:hAnsi="Arial" w:cs="Arial"/>
        </w:rPr>
        <w:tab/>
      </w:r>
      <w:r w:rsidRPr="0026059F">
        <w:rPr>
          <w:rFonts w:ascii="Arial" w:hAnsi="Arial" w:cs="Arial"/>
        </w:rPr>
        <w:tab/>
      </w:r>
      <w:r w:rsidRPr="0026059F">
        <w:rPr>
          <w:rFonts w:ascii="Arial" w:hAnsi="Arial" w:cs="Arial"/>
        </w:rPr>
        <w:tab/>
      </w:r>
    </w:p>
    <w:p w14:paraId="15AC68BC" w14:textId="77777777" w:rsidR="00413B78" w:rsidRPr="0026059F" w:rsidRDefault="00413B78" w:rsidP="00413B78">
      <w:pPr>
        <w:pStyle w:val="Heading3"/>
        <w:rPr>
          <w:rFonts w:ascii="Arial" w:hAnsi="Arial" w:cs="Arial"/>
          <w:sz w:val="22"/>
          <w:szCs w:val="22"/>
        </w:rPr>
      </w:pPr>
    </w:p>
    <w:p w14:paraId="123ABBC8" w14:textId="77777777" w:rsidR="00413B78" w:rsidRPr="007015C4" w:rsidRDefault="00413B78" w:rsidP="00413B78">
      <w:pPr>
        <w:jc w:val="center"/>
        <w:rPr>
          <w:rFonts w:ascii="Calibri" w:hAnsi="Calibri" w:cs="Arial"/>
          <w:b/>
          <w:sz w:val="72"/>
          <w:szCs w:val="72"/>
        </w:rPr>
      </w:pPr>
      <w:r>
        <w:rPr>
          <w:rFonts w:ascii="Calibri" w:hAnsi="Calibri" w:cs="Arial"/>
          <w:b/>
          <w:sz w:val="72"/>
          <w:szCs w:val="72"/>
        </w:rPr>
        <w:t>St. Paul’s CofE</w:t>
      </w:r>
      <w:r w:rsidRPr="007015C4">
        <w:rPr>
          <w:rFonts w:ascii="Calibri" w:hAnsi="Calibri" w:cs="Arial"/>
          <w:b/>
          <w:sz w:val="72"/>
          <w:szCs w:val="72"/>
        </w:rPr>
        <w:t xml:space="preserve"> Primary School</w:t>
      </w:r>
    </w:p>
    <w:p w14:paraId="7242A612" w14:textId="77777777" w:rsidR="00413B78" w:rsidRPr="0026059F" w:rsidRDefault="00413B78" w:rsidP="00413B78">
      <w:pPr>
        <w:rPr>
          <w:rFonts w:ascii="Arial" w:hAnsi="Arial" w:cs="Arial"/>
        </w:rPr>
      </w:pPr>
    </w:p>
    <w:p w14:paraId="01E9E625" w14:textId="77777777" w:rsidR="00413B78" w:rsidRPr="0026059F" w:rsidRDefault="00413B78" w:rsidP="00413B78">
      <w:pPr>
        <w:rPr>
          <w:rFonts w:ascii="Arial" w:hAnsi="Arial" w:cs="Arial"/>
        </w:rPr>
      </w:pPr>
    </w:p>
    <w:p w14:paraId="052ED89C" w14:textId="77777777" w:rsidR="00413B78" w:rsidRPr="0026059F" w:rsidRDefault="00413B78" w:rsidP="00413B78">
      <w:pPr>
        <w:rPr>
          <w:rFonts w:ascii="Arial" w:hAnsi="Arial" w:cs="Arial"/>
        </w:rPr>
      </w:pPr>
    </w:p>
    <w:p w14:paraId="713890DE" w14:textId="44591FC9" w:rsidR="00413B78" w:rsidRPr="00262AD7" w:rsidRDefault="00413B78" w:rsidP="00413B78">
      <w:pPr>
        <w:jc w:val="center"/>
        <w:rPr>
          <w:rFonts w:ascii="Calibri" w:hAnsi="Calibri" w:cs="Calibri"/>
          <w:b/>
          <w:sz w:val="56"/>
          <w:szCs w:val="56"/>
        </w:rPr>
      </w:pPr>
      <w:r>
        <w:rPr>
          <w:rFonts w:ascii="Calibri" w:hAnsi="Calibri" w:cs="Calibri"/>
          <w:b/>
          <w:sz w:val="56"/>
          <w:szCs w:val="56"/>
        </w:rPr>
        <w:t>ADMISSIONS</w:t>
      </w:r>
      <w:r w:rsidRPr="00262AD7">
        <w:rPr>
          <w:rFonts w:ascii="Calibri" w:hAnsi="Calibri" w:cs="Calibri"/>
          <w:b/>
          <w:sz w:val="56"/>
          <w:szCs w:val="56"/>
        </w:rPr>
        <w:t xml:space="preserve"> POLICY </w:t>
      </w:r>
      <w:r>
        <w:rPr>
          <w:rFonts w:ascii="Calibri" w:hAnsi="Calibri" w:cs="Calibri"/>
          <w:b/>
          <w:sz w:val="56"/>
          <w:szCs w:val="56"/>
        </w:rPr>
        <w:t>2025-26</w:t>
      </w:r>
    </w:p>
    <w:p w14:paraId="221A8E54" w14:textId="77777777" w:rsidR="00413B78" w:rsidRPr="00A17FB7" w:rsidRDefault="00413B78" w:rsidP="00413B78">
      <w:pPr>
        <w:pStyle w:val="Title"/>
        <w:rPr>
          <w:rFonts w:ascii="Calibri" w:hAnsi="Calibri" w:cs="Arial"/>
          <w:i/>
          <w:sz w:val="52"/>
          <w:szCs w:val="52"/>
        </w:rPr>
      </w:pPr>
    </w:p>
    <w:p w14:paraId="6FD2FE1C" w14:textId="77777777" w:rsidR="00413B78" w:rsidRPr="006A55A0" w:rsidRDefault="00413B78" w:rsidP="00413B78">
      <w:pPr>
        <w:pStyle w:val="Title"/>
        <w:rPr>
          <w:rFonts w:ascii="Calibri" w:hAnsi="Calibri" w:cs="Arial"/>
          <w:iCs/>
          <w:sz w:val="40"/>
          <w:szCs w:val="40"/>
          <w:u w:val="none"/>
        </w:rPr>
      </w:pPr>
      <w:r w:rsidRPr="006A55A0">
        <w:rPr>
          <w:rFonts w:ascii="Calibri" w:hAnsi="Calibri" w:cs="Arial"/>
          <w:iCs/>
          <w:sz w:val="40"/>
          <w:szCs w:val="40"/>
          <w:u w:val="none"/>
        </w:rPr>
        <w:t xml:space="preserve">Our Vision: </w:t>
      </w:r>
    </w:p>
    <w:p w14:paraId="0C6B70F6" w14:textId="77777777" w:rsidR="00413B78" w:rsidRPr="006A55A0" w:rsidRDefault="00413B78" w:rsidP="00413B78">
      <w:pPr>
        <w:pStyle w:val="Title"/>
        <w:rPr>
          <w:rFonts w:ascii="Calibri" w:hAnsi="Calibri" w:cs="Arial"/>
          <w:i/>
          <w:sz w:val="40"/>
          <w:szCs w:val="40"/>
          <w:u w:val="none"/>
        </w:rPr>
      </w:pPr>
      <w:r w:rsidRPr="006A55A0">
        <w:rPr>
          <w:rFonts w:ascii="Calibri" w:hAnsi="Calibri" w:cs="Arial"/>
          <w:i/>
          <w:sz w:val="40"/>
          <w:szCs w:val="40"/>
          <w:u w:val="none"/>
        </w:rPr>
        <w:t xml:space="preserve">With God, there is no limit to what you can do, there is no obstacle you can’t overcome, through him all things are possible. </w:t>
      </w:r>
      <w:r w:rsidRPr="006A55A0">
        <w:rPr>
          <w:rFonts w:ascii="Calibri" w:hAnsi="Calibri" w:cs="Arial"/>
          <w:i/>
          <w:sz w:val="32"/>
          <w:szCs w:val="32"/>
          <w:u w:val="none"/>
        </w:rPr>
        <w:t>(Matthew 19:26)</w:t>
      </w:r>
    </w:p>
    <w:p w14:paraId="10D9395A" w14:textId="77777777" w:rsidR="00413B78" w:rsidRPr="00A17FB7" w:rsidRDefault="00413B78" w:rsidP="00413B78">
      <w:pPr>
        <w:pStyle w:val="Title"/>
        <w:rPr>
          <w:rFonts w:ascii="Calibri" w:hAnsi="Calibri" w:cs="Arial"/>
          <w:i/>
          <w:sz w:val="52"/>
          <w:szCs w:val="52"/>
          <w:u w:val="none"/>
        </w:rPr>
      </w:pPr>
    </w:p>
    <w:p w14:paraId="7879FD12" w14:textId="77777777" w:rsidR="00413B78" w:rsidRPr="0026059F" w:rsidRDefault="00413B78" w:rsidP="00413B78">
      <w:pPr>
        <w:rPr>
          <w:rFonts w:ascii="Arial" w:hAnsi="Arial" w:cs="Arial"/>
        </w:rPr>
      </w:pPr>
    </w:p>
    <w:p w14:paraId="7AEE9166" w14:textId="77777777" w:rsidR="00413B78" w:rsidRPr="0026059F" w:rsidRDefault="00413B78" w:rsidP="00413B78">
      <w:pPr>
        <w:rPr>
          <w:rFonts w:ascii="Arial" w:hAnsi="Arial" w:cs="Arial"/>
        </w:rPr>
      </w:pPr>
    </w:p>
    <w:p w14:paraId="2D4CEB9E" w14:textId="77777777" w:rsidR="00413B78" w:rsidRPr="0026059F" w:rsidRDefault="00413B78" w:rsidP="00413B78">
      <w:pPr>
        <w:rPr>
          <w:rFonts w:ascii="Arial" w:hAnsi="Arial" w:cs="Arial"/>
        </w:rPr>
      </w:pPr>
    </w:p>
    <w:tbl>
      <w:tblPr>
        <w:tblStyle w:val="TableGrid1"/>
        <w:tblW w:w="9462" w:type="dxa"/>
        <w:tblInd w:w="105" w:type="dxa"/>
        <w:tblCellMar>
          <w:top w:w="105" w:type="dxa"/>
          <w:right w:w="115" w:type="dxa"/>
        </w:tblCellMar>
        <w:tblLook w:val="04A0" w:firstRow="1" w:lastRow="0" w:firstColumn="1" w:lastColumn="0" w:noHBand="0" w:noVBand="1"/>
      </w:tblPr>
      <w:tblGrid>
        <w:gridCol w:w="5977"/>
        <w:gridCol w:w="3485"/>
      </w:tblGrid>
      <w:tr w:rsidR="00413B78" w14:paraId="036987FE" w14:textId="77777777" w:rsidTr="00F74C09">
        <w:trPr>
          <w:trHeight w:val="618"/>
        </w:trPr>
        <w:tc>
          <w:tcPr>
            <w:tcW w:w="5977" w:type="dxa"/>
            <w:tcBorders>
              <w:top w:val="nil"/>
              <w:left w:val="nil"/>
              <w:bottom w:val="single" w:sz="18" w:space="0" w:color="FFFFFF" w:themeColor="background1"/>
              <w:right w:val="nil"/>
            </w:tcBorders>
            <w:shd w:val="clear" w:color="auto" w:fill="BFBFBF" w:themeFill="background1" w:themeFillShade="BF"/>
          </w:tcPr>
          <w:p w14:paraId="7AF7E616" w14:textId="71E08867" w:rsidR="00413B78" w:rsidRDefault="00413B78" w:rsidP="00F74C09">
            <w:pPr>
              <w:tabs>
                <w:tab w:val="center" w:pos="3013"/>
              </w:tabs>
              <w:spacing w:line="259" w:lineRule="auto"/>
            </w:pPr>
            <w:r>
              <w:t>Approved by: LAB (pending approval)</w:t>
            </w:r>
          </w:p>
        </w:tc>
        <w:tc>
          <w:tcPr>
            <w:tcW w:w="3485" w:type="dxa"/>
            <w:tcBorders>
              <w:top w:val="nil"/>
              <w:left w:val="nil"/>
              <w:bottom w:val="single" w:sz="18" w:space="0" w:color="FFFFFF" w:themeColor="background1"/>
              <w:right w:val="nil"/>
            </w:tcBorders>
            <w:shd w:val="clear" w:color="auto" w:fill="BFBFBF" w:themeFill="background1" w:themeFillShade="BF"/>
          </w:tcPr>
          <w:p w14:paraId="1342C418" w14:textId="2901760C" w:rsidR="00413B78" w:rsidRDefault="00413B78" w:rsidP="00F74C09">
            <w:pPr>
              <w:spacing w:line="259" w:lineRule="auto"/>
            </w:pPr>
            <w:r>
              <w:t>Date:  October 2024</w:t>
            </w:r>
          </w:p>
        </w:tc>
      </w:tr>
      <w:tr w:rsidR="00413B78" w14:paraId="2B9A61AB" w14:textId="77777777" w:rsidTr="00F74C09">
        <w:trPr>
          <w:trHeight w:val="636"/>
        </w:trPr>
        <w:tc>
          <w:tcPr>
            <w:tcW w:w="5977" w:type="dxa"/>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0292C264" w14:textId="56DA58C7" w:rsidR="00413B78" w:rsidRDefault="00413B78" w:rsidP="00F74C09">
            <w:pPr>
              <w:tabs>
                <w:tab w:val="center" w:pos="2779"/>
              </w:tabs>
              <w:spacing w:line="259" w:lineRule="auto"/>
            </w:pPr>
            <w:r>
              <w:t>Last reviewed on: 01.10.2024</w:t>
            </w:r>
          </w:p>
        </w:tc>
        <w:tc>
          <w:tcPr>
            <w:tcW w:w="3485" w:type="dxa"/>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533822C2" w14:textId="77777777" w:rsidR="00413B78" w:rsidRDefault="00413B78" w:rsidP="00F74C09">
            <w:pPr>
              <w:spacing w:after="160" w:line="259" w:lineRule="auto"/>
            </w:pPr>
          </w:p>
        </w:tc>
      </w:tr>
      <w:tr w:rsidR="00413B78" w14:paraId="6A2239A0" w14:textId="77777777" w:rsidTr="00F74C09">
        <w:trPr>
          <w:trHeight w:val="623"/>
        </w:trPr>
        <w:tc>
          <w:tcPr>
            <w:tcW w:w="5977" w:type="dxa"/>
            <w:tcBorders>
              <w:top w:val="single" w:sz="18" w:space="0" w:color="FFFFFF" w:themeColor="background1"/>
              <w:left w:val="nil"/>
              <w:bottom w:val="nil"/>
              <w:right w:val="nil"/>
            </w:tcBorders>
            <w:shd w:val="clear" w:color="auto" w:fill="BFBFBF" w:themeFill="background1" w:themeFillShade="BF"/>
          </w:tcPr>
          <w:p w14:paraId="5CA1AAE5" w14:textId="5DA3A573" w:rsidR="00413B78" w:rsidRDefault="00413B78" w:rsidP="00F74C09">
            <w:pPr>
              <w:tabs>
                <w:tab w:val="center" w:pos="2779"/>
              </w:tabs>
              <w:spacing w:line="259" w:lineRule="auto"/>
            </w:pPr>
            <w:r>
              <w:t xml:space="preserve">Next review due by: </w:t>
            </w:r>
            <w:r>
              <w:tab/>
              <w:t>01.09.2025</w:t>
            </w:r>
          </w:p>
        </w:tc>
        <w:tc>
          <w:tcPr>
            <w:tcW w:w="3485" w:type="dxa"/>
            <w:tcBorders>
              <w:top w:val="single" w:sz="18" w:space="0" w:color="FFFFFF" w:themeColor="background1"/>
              <w:left w:val="nil"/>
              <w:bottom w:val="nil"/>
              <w:right w:val="nil"/>
            </w:tcBorders>
            <w:shd w:val="clear" w:color="auto" w:fill="BFBFBF" w:themeFill="background1" w:themeFillShade="BF"/>
          </w:tcPr>
          <w:p w14:paraId="412601DC" w14:textId="77777777" w:rsidR="00413B78" w:rsidRDefault="00413B78" w:rsidP="00F74C09">
            <w:pPr>
              <w:spacing w:after="160" w:line="259" w:lineRule="auto"/>
            </w:pPr>
          </w:p>
        </w:tc>
      </w:tr>
    </w:tbl>
    <w:p w14:paraId="3E098DC3" w14:textId="77777777" w:rsidR="00413B78" w:rsidRDefault="00413B78" w:rsidP="00413B78">
      <w:pPr>
        <w:pStyle w:val="Heading1"/>
        <w:tabs>
          <w:tab w:val="left" w:pos="1222"/>
          <w:tab w:val="center" w:pos="4816"/>
        </w:tabs>
        <w:rPr>
          <w:rFonts w:ascii="Arial" w:hAnsi="Arial" w:cs="Arial"/>
          <w:i/>
          <w:sz w:val="72"/>
          <w:szCs w:val="22"/>
        </w:rPr>
      </w:pPr>
    </w:p>
    <w:p w14:paraId="0F903521" w14:textId="77777777" w:rsidR="00413B78" w:rsidRPr="006A55A0" w:rsidRDefault="00413B78" w:rsidP="00413B78"/>
    <w:tbl>
      <w:tblPr>
        <w:tblStyle w:val="TableGrid"/>
        <w:tblW w:w="0" w:type="auto"/>
        <w:tblInd w:w="10" w:type="dxa"/>
        <w:tblLook w:val="04A0" w:firstRow="1" w:lastRow="0" w:firstColumn="1" w:lastColumn="0" w:noHBand="0" w:noVBand="1"/>
      </w:tblPr>
      <w:tblGrid>
        <w:gridCol w:w="2257"/>
        <w:gridCol w:w="2257"/>
        <w:gridCol w:w="2258"/>
        <w:gridCol w:w="2258"/>
      </w:tblGrid>
      <w:tr w:rsidR="00945C95" w:rsidRPr="00BC2086" w14:paraId="75BF93D8" w14:textId="77777777" w:rsidTr="001B3A4C">
        <w:tc>
          <w:tcPr>
            <w:tcW w:w="2257" w:type="dxa"/>
          </w:tcPr>
          <w:p w14:paraId="12E666C4" w14:textId="77777777" w:rsidR="00945C95" w:rsidRPr="00BC2086" w:rsidRDefault="00945C95" w:rsidP="001B3A4C">
            <w:pPr>
              <w:rPr>
                <w:sz w:val="24"/>
              </w:rPr>
            </w:pPr>
            <w:r w:rsidRPr="00BC2086">
              <w:rPr>
                <w:sz w:val="24"/>
              </w:rPr>
              <w:lastRenderedPageBreak/>
              <w:t>Version control</w:t>
            </w:r>
          </w:p>
        </w:tc>
        <w:tc>
          <w:tcPr>
            <w:tcW w:w="2257" w:type="dxa"/>
          </w:tcPr>
          <w:p w14:paraId="2C011C8F" w14:textId="77777777" w:rsidR="00945C95" w:rsidRPr="00BC2086" w:rsidRDefault="00945C95" w:rsidP="001B3A4C">
            <w:pPr>
              <w:rPr>
                <w:sz w:val="24"/>
              </w:rPr>
            </w:pPr>
            <w:r w:rsidRPr="00BC2086">
              <w:rPr>
                <w:sz w:val="24"/>
              </w:rPr>
              <w:t>Amendment / change made</w:t>
            </w:r>
          </w:p>
        </w:tc>
        <w:tc>
          <w:tcPr>
            <w:tcW w:w="2258" w:type="dxa"/>
          </w:tcPr>
          <w:p w14:paraId="41B16BFF" w14:textId="77777777" w:rsidR="00945C95" w:rsidRPr="00BC2086" w:rsidRDefault="00945C95" w:rsidP="001B3A4C">
            <w:pPr>
              <w:rPr>
                <w:sz w:val="24"/>
              </w:rPr>
            </w:pPr>
            <w:r w:rsidRPr="00BC2086">
              <w:rPr>
                <w:sz w:val="24"/>
              </w:rPr>
              <w:t>Amended by</w:t>
            </w:r>
          </w:p>
        </w:tc>
        <w:tc>
          <w:tcPr>
            <w:tcW w:w="2258" w:type="dxa"/>
          </w:tcPr>
          <w:p w14:paraId="4E88EB81" w14:textId="77777777" w:rsidR="00945C95" w:rsidRPr="00BC2086" w:rsidRDefault="00945C95" w:rsidP="001B3A4C">
            <w:pPr>
              <w:rPr>
                <w:sz w:val="24"/>
              </w:rPr>
            </w:pPr>
            <w:r w:rsidRPr="00BC2086">
              <w:rPr>
                <w:sz w:val="24"/>
              </w:rPr>
              <w:t>Date</w:t>
            </w:r>
          </w:p>
        </w:tc>
      </w:tr>
      <w:tr w:rsidR="00945C95" w:rsidRPr="00BC2086" w14:paraId="40DBC2F9" w14:textId="77777777" w:rsidTr="001B3A4C">
        <w:tc>
          <w:tcPr>
            <w:tcW w:w="2257" w:type="dxa"/>
          </w:tcPr>
          <w:p w14:paraId="5197B975" w14:textId="77777777" w:rsidR="00945C95" w:rsidRPr="00BC2086" w:rsidRDefault="00945C95" w:rsidP="001B3A4C">
            <w:pPr>
              <w:rPr>
                <w:sz w:val="24"/>
              </w:rPr>
            </w:pPr>
            <w:r w:rsidRPr="00BC2086">
              <w:rPr>
                <w:sz w:val="24"/>
              </w:rPr>
              <w:t>1</w:t>
            </w:r>
          </w:p>
        </w:tc>
        <w:tc>
          <w:tcPr>
            <w:tcW w:w="2257" w:type="dxa"/>
          </w:tcPr>
          <w:p w14:paraId="44B29E3D" w14:textId="77777777" w:rsidR="00945C95" w:rsidRPr="00BC2086" w:rsidRDefault="00945C95" w:rsidP="001B3A4C">
            <w:pPr>
              <w:rPr>
                <w:sz w:val="24"/>
              </w:rPr>
            </w:pPr>
          </w:p>
        </w:tc>
        <w:tc>
          <w:tcPr>
            <w:tcW w:w="2258" w:type="dxa"/>
          </w:tcPr>
          <w:p w14:paraId="136D50BF" w14:textId="751B6FE2" w:rsidR="00945C95" w:rsidRPr="00BC2086" w:rsidRDefault="00945C95" w:rsidP="001B3A4C">
            <w:pPr>
              <w:rPr>
                <w:sz w:val="24"/>
              </w:rPr>
            </w:pPr>
            <w:r>
              <w:rPr>
                <w:sz w:val="24"/>
              </w:rPr>
              <w:t>Sarah Oxley</w:t>
            </w:r>
          </w:p>
        </w:tc>
        <w:tc>
          <w:tcPr>
            <w:tcW w:w="2258" w:type="dxa"/>
          </w:tcPr>
          <w:p w14:paraId="63BF66E8" w14:textId="27BC7780" w:rsidR="00945C95" w:rsidRPr="00BC2086" w:rsidRDefault="00945C95" w:rsidP="001B3A4C">
            <w:pPr>
              <w:rPr>
                <w:sz w:val="24"/>
              </w:rPr>
            </w:pPr>
            <w:r>
              <w:rPr>
                <w:sz w:val="24"/>
              </w:rPr>
              <w:t>1.10.24</w:t>
            </w:r>
          </w:p>
        </w:tc>
      </w:tr>
    </w:tbl>
    <w:p w14:paraId="2A52EAD0" w14:textId="77777777" w:rsidR="00413B78" w:rsidRDefault="00413B78" w:rsidP="00413B78"/>
    <w:p w14:paraId="2C16D5DF" w14:textId="77777777" w:rsidR="00D61F36" w:rsidRPr="00086C94" w:rsidRDefault="00D61F36" w:rsidP="00D61F36">
      <w:pPr>
        <w:pStyle w:val="BodyText"/>
        <w:spacing w:before="1"/>
        <w:rPr>
          <w:rFonts w:ascii="Arial" w:hAnsi="Arial" w:cs="Arial"/>
        </w:rPr>
      </w:pPr>
    </w:p>
    <w:p w14:paraId="7C9CC56A" w14:textId="6FDE60E5" w:rsidR="00086C94" w:rsidRPr="00086C94" w:rsidRDefault="00086C94" w:rsidP="00086C94">
      <w:pPr>
        <w:tabs>
          <w:tab w:val="left" w:pos="2580"/>
        </w:tabs>
        <w:jc w:val="both"/>
        <w:rPr>
          <w:rFonts w:ascii="Arial" w:hAnsi="Arial" w:cs="Arial"/>
          <w:b/>
          <w:bCs/>
          <w:sz w:val="24"/>
          <w:szCs w:val="24"/>
          <w:u w:val="single"/>
        </w:rPr>
      </w:pPr>
      <w:r w:rsidRPr="00086C94">
        <w:rPr>
          <w:rFonts w:ascii="Arial" w:hAnsi="Arial" w:cs="Arial"/>
          <w:b/>
          <w:bCs/>
          <w:sz w:val="24"/>
          <w:szCs w:val="24"/>
          <w:u w:val="single"/>
        </w:rPr>
        <w:t>Admissions Policy 202</w:t>
      </w:r>
      <w:r w:rsidR="005F4592">
        <w:rPr>
          <w:rFonts w:ascii="Arial" w:hAnsi="Arial" w:cs="Arial"/>
          <w:b/>
          <w:bCs/>
          <w:sz w:val="24"/>
          <w:szCs w:val="24"/>
          <w:u w:val="single"/>
        </w:rPr>
        <w:t>5</w:t>
      </w:r>
      <w:r w:rsidRPr="00086C94">
        <w:rPr>
          <w:rFonts w:ascii="Arial" w:hAnsi="Arial" w:cs="Arial"/>
          <w:b/>
          <w:bCs/>
          <w:sz w:val="24"/>
          <w:szCs w:val="24"/>
          <w:u w:val="single"/>
        </w:rPr>
        <w:t>/2</w:t>
      </w:r>
      <w:r w:rsidR="00650A7F">
        <w:rPr>
          <w:rFonts w:ascii="Arial" w:hAnsi="Arial" w:cs="Arial"/>
          <w:b/>
          <w:bCs/>
          <w:sz w:val="24"/>
          <w:szCs w:val="24"/>
          <w:u w:val="single"/>
        </w:rPr>
        <w:t>02</w:t>
      </w:r>
      <w:r w:rsidR="005F4592">
        <w:rPr>
          <w:rFonts w:ascii="Arial" w:hAnsi="Arial" w:cs="Arial"/>
          <w:b/>
          <w:bCs/>
          <w:sz w:val="24"/>
          <w:szCs w:val="24"/>
          <w:u w:val="single"/>
        </w:rPr>
        <w:t>6</w:t>
      </w:r>
    </w:p>
    <w:p w14:paraId="254E61CE" w14:textId="124F2008" w:rsidR="00086C94" w:rsidRPr="00086C94" w:rsidRDefault="00086C94" w:rsidP="00086C94">
      <w:pPr>
        <w:jc w:val="both"/>
        <w:rPr>
          <w:rFonts w:ascii="Arial" w:hAnsi="Arial" w:cs="Arial"/>
          <w:sz w:val="24"/>
          <w:szCs w:val="24"/>
        </w:rPr>
      </w:pPr>
      <w:r w:rsidRPr="69E6888E">
        <w:rPr>
          <w:rFonts w:ascii="Arial" w:hAnsi="Arial" w:cs="Arial"/>
          <w:sz w:val="24"/>
          <w:szCs w:val="24"/>
        </w:rPr>
        <w:t xml:space="preserve">The published admissions number (PAN) for </w:t>
      </w:r>
      <w:r w:rsidR="651DF3A7" w:rsidRPr="69E6888E">
        <w:rPr>
          <w:rFonts w:ascii="Arial" w:hAnsi="Arial" w:cs="Arial"/>
          <w:sz w:val="24"/>
          <w:szCs w:val="24"/>
        </w:rPr>
        <w:t xml:space="preserve">St Paul's CE </w:t>
      </w:r>
      <w:r w:rsidRPr="69E6888E">
        <w:rPr>
          <w:rFonts w:ascii="Arial" w:hAnsi="Arial" w:cs="Arial"/>
          <w:sz w:val="24"/>
          <w:szCs w:val="24"/>
        </w:rPr>
        <w:t>Primary School in reception for September 202</w:t>
      </w:r>
      <w:r w:rsidR="005F4592">
        <w:rPr>
          <w:rFonts w:ascii="Arial" w:hAnsi="Arial" w:cs="Arial"/>
          <w:sz w:val="24"/>
          <w:szCs w:val="24"/>
        </w:rPr>
        <w:t>6</w:t>
      </w:r>
      <w:r w:rsidRPr="69E6888E">
        <w:rPr>
          <w:rFonts w:ascii="Arial" w:hAnsi="Arial" w:cs="Arial"/>
          <w:sz w:val="24"/>
          <w:szCs w:val="24"/>
        </w:rPr>
        <w:t xml:space="preserve"> is </w:t>
      </w:r>
      <w:r w:rsidR="1FF4D3DF" w:rsidRPr="69E6888E">
        <w:rPr>
          <w:rFonts w:ascii="Arial" w:hAnsi="Arial" w:cs="Arial"/>
          <w:sz w:val="24"/>
          <w:szCs w:val="24"/>
        </w:rPr>
        <w:t>30</w:t>
      </w:r>
      <w:r w:rsidRPr="69E6888E">
        <w:rPr>
          <w:rFonts w:ascii="Arial" w:hAnsi="Arial" w:cs="Arial"/>
          <w:sz w:val="24"/>
          <w:szCs w:val="24"/>
        </w:rPr>
        <w:t xml:space="preserve"> pupils. </w:t>
      </w:r>
    </w:p>
    <w:p w14:paraId="4B0ADDB3" w14:textId="73C554C7" w:rsidR="00086C94" w:rsidRPr="00086C94" w:rsidRDefault="00086C94" w:rsidP="00086C94">
      <w:pPr>
        <w:pStyle w:val="s4-wptoptable1"/>
        <w:jc w:val="both"/>
        <w:rPr>
          <w:rFonts w:ascii="Arial" w:hAnsi="Arial" w:cs="Arial"/>
          <w:color w:val="10191C"/>
          <w:shd w:val="clear" w:color="auto" w:fill="FFFFFF"/>
        </w:rPr>
      </w:pPr>
      <w:r w:rsidRPr="00086C94">
        <w:rPr>
          <w:rFonts w:ascii="Arial" w:hAnsi="Arial" w:cs="Arial"/>
        </w:rPr>
        <w:t>B</w:t>
      </w:r>
      <w:r>
        <w:rPr>
          <w:rFonts w:ascii="Arial" w:hAnsi="Arial" w:cs="Arial"/>
        </w:rPr>
        <w:t>ury</w:t>
      </w:r>
      <w:r w:rsidRPr="00086C94">
        <w:rPr>
          <w:rFonts w:ascii="Arial" w:hAnsi="Arial" w:cs="Arial"/>
        </w:rPr>
        <w:t xml:space="preserve"> Local Authority manages and co-ordinates the school admission process for every primary school in B</w:t>
      </w:r>
      <w:r>
        <w:rPr>
          <w:rFonts w:ascii="Arial" w:hAnsi="Arial" w:cs="Arial"/>
        </w:rPr>
        <w:t>ury</w:t>
      </w:r>
      <w:r w:rsidRPr="00086C94">
        <w:rPr>
          <w:rFonts w:ascii="Arial" w:hAnsi="Arial" w:cs="Arial"/>
        </w:rPr>
        <w:t xml:space="preserve">. </w:t>
      </w:r>
      <w:r w:rsidRPr="00086C94">
        <w:rPr>
          <w:rFonts w:ascii="Arial" w:hAnsi="Arial" w:cs="Arial"/>
          <w:color w:val="10191C"/>
          <w:shd w:val="clear" w:color="auto" w:fill="FFFFFF"/>
        </w:rPr>
        <w:t>If your child was born between 1 September 20</w:t>
      </w:r>
      <w:r w:rsidR="00B716B9">
        <w:rPr>
          <w:rFonts w:ascii="Arial" w:hAnsi="Arial" w:cs="Arial"/>
          <w:color w:val="10191C"/>
          <w:shd w:val="clear" w:color="auto" w:fill="FFFFFF"/>
        </w:rPr>
        <w:t>2</w:t>
      </w:r>
      <w:r w:rsidR="005F4592">
        <w:rPr>
          <w:rFonts w:ascii="Arial" w:hAnsi="Arial" w:cs="Arial"/>
          <w:color w:val="10191C"/>
          <w:shd w:val="clear" w:color="auto" w:fill="FFFFFF"/>
        </w:rPr>
        <w:t>1</w:t>
      </w:r>
      <w:r w:rsidR="00B716B9">
        <w:rPr>
          <w:rFonts w:ascii="Arial" w:hAnsi="Arial" w:cs="Arial"/>
          <w:color w:val="10191C"/>
          <w:shd w:val="clear" w:color="auto" w:fill="FFFFFF"/>
        </w:rPr>
        <w:t xml:space="preserve"> </w:t>
      </w:r>
      <w:r w:rsidRPr="00086C94">
        <w:rPr>
          <w:rFonts w:ascii="Arial" w:hAnsi="Arial" w:cs="Arial"/>
          <w:color w:val="10191C"/>
          <w:shd w:val="clear" w:color="auto" w:fill="FFFFFF"/>
        </w:rPr>
        <w:t>and 31 August 20</w:t>
      </w:r>
      <w:r w:rsidR="00A66D1D">
        <w:rPr>
          <w:rFonts w:ascii="Arial" w:hAnsi="Arial" w:cs="Arial"/>
          <w:color w:val="10191C"/>
          <w:shd w:val="clear" w:color="auto" w:fill="FFFFFF"/>
        </w:rPr>
        <w:t>2</w:t>
      </w:r>
      <w:r w:rsidR="005F4592">
        <w:rPr>
          <w:rFonts w:ascii="Arial" w:hAnsi="Arial" w:cs="Arial"/>
          <w:color w:val="10191C"/>
          <w:shd w:val="clear" w:color="auto" w:fill="FFFFFF"/>
        </w:rPr>
        <w:t>2</w:t>
      </w:r>
      <w:r w:rsidRPr="00086C94">
        <w:rPr>
          <w:rFonts w:ascii="Arial" w:hAnsi="Arial" w:cs="Arial"/>
          <w:color w:val="10191C"/>
          <w:shd w:val="clear" w:color="auto" w:fill="FFFFFF"/>
        </w:rPr>
        <w:t>, your child is due to start Reception in September 202</w:t>
      </w:r>
      <w:r w:rsidR="005F4592">
        <w:rPr>
          <w:rFonts w:ascii="Arial" w:hAnsi="Arial" w:cs="Arial"/>
          <w:color w:val="10191C"/>
          <w:shd w:val="clear" w:color="auto" w:fill="FFFFFF"/>
        </w:rPr>
        <w:t>6</w:t>
      </w:r>
      <w:r w:rsidR="00650A7F">
        <w:rPr>
          <w:rFonts w:ascii="Arial" w:hAnsi="Arial" w:cs="Arial"/>
          <w:color w:val="10191C"/>
          <w:shd w:val="clear" w:color="auto" w:fill="FFFFFF"/>
        </w:rPr>
        <w:t>.</w:t>
      </w:r>
    </w:p>
    <w:p w14:paraId="3AEB459F" w14:textId="73760C3D" w:rsidR="1C202DE9" w:rsidRPr="00650A7F" w:rsidRDefault="00086C94" w:rsidP="1C202DE9">
      <w:pPr>
        <w:pStyle w:val="s4-wptoptable1"/>
        <w:jc w:val="both"/>
        <w:rPr>
          <w:rFonts w:ascii="Arial" w:eastAsia="Arial" w:hAnsi="Arial" w:cs="Arial"/>
          <w:lang w:val="en"/>
        </w:rPr>
      </w:pPr>
      <w:r w:rsidRPr="362176DE">
        <w:rPr>
          <w:rFonts w:ascii="Arial" w:hAnsi="Arial" w:cs="Arial"/>
          <w:color w:val="000000" w:themeColor="text1"/>
          <w:lang w:val="en"/>
        </w:rPr>
        <w:t>Bury onli</w:t>
      </w:r>
      <w:r w:rsidRPr="362176DE">
        <w:rPr>
          <w:rFonts w:ascii="Arial" w:eastAsia="Arial" w:hAnsi="Arial" w:cs="Arial"/>
          <w:color w:val="000000" w:themeColor="text1"/>
          <w:lang w:val="en"/>
        </w:rPr>
        <w:t>ne admission service will be from beginning of October 202</w:t>
      </w:r>
      <w:r w:rsidR="005F4592">
        <w:rPr>
          <w:rFonts w:ascii="Arial" w:eastAsia="Arial" w:hAnsi="Arial" w:cs="Arial"/>
          <w:color w:val="000000" w:themeColor="text1"/>
          <w:lang w:val="en"/>
        </w:rPr>
        <w:t>5</w:t>
      </w:r>
      <w:r w:rsidRPr="362176DE">
        <w:rPr>
          <w:rFonts w:ascii="Arial" w:eastAsia="Arial" w:hAnsi="Arial" w:cs="Arial"/>
          <w:color w:val="000000" w:themeColor="text1"/>
          <w:lang w:val="en"/>
        </w:rPr>
        <w:t xml:space="preserve"> for primary Reception 202</w:t>
      </w:r>
      <w:r w:rsidR="005F4592">
        <w:rPr>
          <w:rFonts w:ascii="Arial" w:eastAsia="Arial" w:hAnsi="Arial" w:cs="Arial"/>
          <w:color w:val="000000" w:themeColor="text1"/>
          <w:lang w:val="en"/>
        </w:rPr>
        <w:t>6</w:t>
      </w:r>
      <w:r w:rsidRPr="362176DE">
        <w:rPr>
          <w:rFonts w:ascii="Arial" w:eastAsia="Arial" w:hAnsi="Arial" w:cs="Arial"/>
          <w:color w:val="000000" w:themeColor="text1"/>
          <w:lang w:val="en"/>
        </w:rPr>
        <w:t xml:space="preserve"> applications. All applications are now done online. Please click on the following link for information about how to apply this year: </w:t>
      </w:r>
      <w:hyperlink r:id="rId10">
        <w:r w:rsidRPr="362176DE">
          <w:rPr>
            <w:rStyle w:val="Hyperlink"/>
            <w:rFonts w:ascii="Arial" w:eastAsia="Arial" w:hAnsi="Arial" w:cs="Arial"/>
          </w:rPr>
          <w:t>Primary school admissions - Bury Council</w:t>
        </w:r>
        <w:r w:rsidR="4078589F" w:rsidRPr="362176DE">
          <w:rPr>
            <w:rStyle w:val="Hyperlink"/>
            <w:rFonts w:ascii="Arial" w:eastAsia="Arial" w:hAnsi="Arial" w:cs="Arial"/>
          </w:rPr>
          <w:t>.</w:t>
        </w:r>
      </w:hyperlink>
    </w:p>
    <w:p w14:paraId="04102341" w14:textId="58EC92F4" w:rsidR="1C202DE9" w:rsidRPr="00650A7F" w:rsidRDefault="09877881" w:rsidP="1C202DE9">
      <w:pPr>
        <w:pStyle w:val="s4-wptoptable1"/>
        <w:jc w:val="both"/>
        <w:rPr>
          <w:rFonts w:ascii="Arial" w:eastAsia="Arial" w:hAnsi="Arial" w:cs="Arial"/>
        </w:rPr>
      </w:pPr>
      <w:r w:rsidRPr="362176DE">
        <w:rPr>
          <w:rFonts w:ascii="Arial" w:eastAsia="Arial" w:hAnsi="Arial" w:cs="Arial"/>
          <w:color w:val="2B313E"/>
        </w:rPr>
        <w:t xml:space="preserve">You also have the right of appeal to an Independent Appeals Panel should your child not be offered a place. You can do so here: </w:t>
      </w:r>
      <w:hyperlink r:id="rId11">
        <w:r w:rsidRPr="362176DE">
          <w:rPr>
            <w:rStyle w:val="Hyperlink"/>
            <w:rFonts w:ascii="Arial" w:eastAsia="Arial" w:hAnsi="Arial" w:cs="Arial"/>
          </w:rPr>
          <w:t>Appeal against school place decision - Bury Council</w:t>
        </w:r>
        <w:r w:rsidR="7ADD141D" w:rsidRPr="362176DE">
          <w:rPr>
            <w:rStyle w:val="Hyperlink"/>
            <w:rFonts w:ascii="Arial" w:eastAsia="Arial" w:hAnsi="Arial" w:cs="Arial"/>
          </w:rPr>
          <w:t>.</w:t>
        </w:r>
      </w:hyperlink>
    </w:p>
    <w:p w14:paraId="304AB6F5" w14:textId="498B5DB9" w:rsidR="00B716B9" w:rsidRPr="00B716B9" w:rsidRDefault="651DF3A7" w:rsidP="00086C94">
      <w:pPr>
        <w:pStyle w:val="HeadingLevel2"/>
        <w:numPr>
          <w:ilvl w:val="0"/>
          <w:numId w:val="0"/>
        </w:numPr>
        <w:rPr>
          <w:rFonts w:ascii="Arial" w:hAnsi="Arial" w:cs="Arial"/>
          <w:sz w:val="24"/>
          <w:szCs w:val="24"/>
        </w:rPr>
      </w:pPr>
      <w:r>
        <w:rPr>
          <w:rStyle w:val="markedcontent"/>
          <w:rFonts w:ascii="Arial" w:hAnsi="Arial" w:cs="Arial"/>
          <w:sz w:val="24"/>
          <w:szCs w:val="24"/>
          <w:shd w:val="clear" w:color="auto" w:fill="FFFFFF"/>
        </w:rPr>
        <w:t xml:space="preserve">St Paul's CE </w:t>
      </w:r>
      <w:r w:rsidR="00B716B9" w:rsidRPr="00B716B9">
        <w:rPr>
          <w:rStyle w:val="markedcontent"/>
          <w:rFonts w:ascii="Arial" w:hAnsi="Arial" w:cs="Arial"/>
          <w:sz w:val="24"/>
          <w:szCs w:val="24"/>
          <w:shd w:val="clear" w:color="auto" w:fill="FFFFFF"/>
        </w:rPr>
        <w:t>will determine that applications outside the normal admissions cycle will be considered in the</w:t>
      </w:r>
      <w:r w:rsidR="00B716B9">
        <w:rPr>
          <w:rFonts w:ascii="Arial" w:hAnsi="Arial" w:cs="Arial"/>
          <w:sz w:val="24"/>
          <w:szCs w:val="24"/>
          <w:shd w:val="clear" w:color="auto" w:fill="FFFFFF"/>
        </w:rPr>
        <w:t xml:space="preserve"> </w:t>
      </w:r>
      <w:r w:rsidR="00B716B9" w:rsidRPr="00B716B9">
        <w:rPr>
          <w:rStyle w:val="markedcontent"/>
          <w:rFonts w:ascii="Arial" w:hAnsi="Arial" w:cs="Arial"/>
          <w:sz w:val="24"/>
          <w:szCs w:val="24"/>
          <w:shd w:val="clear" w:color="auto" w:fill="FFFFFF"/>
        </w:rPr>
        <w:t>same way as those applying for entry at Reception</w:t>
      </w:r>
      <w:r w:rsidR="7ADD141D" w:rsidRPr="00B716B9">
        <w:rPr>
          <w:rStyle w:val="markedcontent"/>
          <w:rFonts w:ascii="Arial" w:hAnsi="Arial" w:cs="Arial"/>
          <w:sz w:val="24"/>
          <w:szCs w:val="24"/>
          <w:shd w:val="clear" w:color="auto" w:fill="FFFFFF"/>
        </w:rPr>
        <w:t>.</w:t>
      </w:r>
    </w:p>
    <w:p w14:paraId="1D63E21B" w14:textId="3B81C9A8" w:rsidR="00B716B9" w:rsidRDefault="651DF3A7" w:rsidP="00B716B9">
      <w:pPr>
        <w:pStyle w:val="HeadingLevel2"/>
        <w:numPr>
          <w:ilvl w:val="0"/>
          <w:numId w:val="0"/>
        </w:numPr>
        <w:rPr>
          <w:rFonts w:ascii="Times New Roman" w:eastAsia="Times New Roman" w:hAnsi="Times New Roman"/>
          <w:sz w:val="24"/>
          <w:szCs w:val="24"/>
          <w:lang w:eastAsia="en-GB"/>
        </w:rPr>
      </w:pPr>
      <w:r w:rsidRPr="69E6888E">
        <w:rPr>
          <w:rFonts w:ascii="Arial" w:hAnsi="Arial" w:cs="Arial"/>
          <w:sz w:val="24"/>
          <w:szCs w:val="24"/>
        </w:rPr>
        <w:t xml:space="preserve">St Paul's CE </w:t>
      </w:r>
      <w:r w:rsidR="00B716B9" w:rsidRPr="69E6888E">
        <w:rPr>
          <w:rFonts w:ascii="Arial" w:hAnsi="Arial" w:cs="Arial"/>
          <w:sz w:val="24"/>
          <w:szCs w:val="24"/>
        </w:rPr>
        <w:t xml:space="preserve">Primary School welcome all </w:t>
      </w:r>
      <w:r w:rsidR="00086C94" w:rsidRPr="69E6888E">
        <w:rPr>
          <w:rFonts w:ascii="Arial" w:hAnsi="Arial" w:cs="Arial"/>
          <w:sz w:val="24"/>
          <w:szCs w:val="24"/>
        </w:rPr>
        <w:t>children who have an EHCP that name the school</w:t>
      </w:r>
      <w:r w:rsidR="00B716B9" w:rsidRPr="69E6888E">
        <w:rPr>
          <w:rFonts w:ascii="Arial" w:hAnsi="Arial" w:cs="Arial"/>
          <w:sz w:val="24"/>
          <w:szCs w:val="24"/>
        </w:rPr>
        <w:t xml:space="preserve">. </w:t>
      </w:r>
      <w:r w:rsidRPr="69E6888E">
        <w:rPr>
          <w:rFonts w:ascii="Arial" w:hAnsi="Arial" w:cs="Arial"/>
          <w:sz w:val="24"/>
          <w:szCs w:val="24"/>
        </w:rPr>
        <w:t xml:space="preserve">St Paul's CE </w:t>
      </w:r>
      <w:r w:rsidR="00B716B9" w:rsidRPr="69E6888E">
        <w:rPr>
          <w:rFonts w:ascii="Arial" w:hAnsi="Arial" w:cs="Arial"/>
          <w:sz w:val="24"/>
          <w:szCs w:val="24"/>
        </w:rPr>
        <w:t>commit to all children with an EHCP being</w:t>
      </w:r>
      <w:r w:rsidR="00086C94" w:rsidRPr="69E6888E">
        <w:rPr>
          <w:rFonts w:ascii="Arial" w:hAnsi="Arial" w:cs="Arial"/>
          <w:sz w:val="24"/>
          <w:szCs w:val="24"/>
        </w:rPr>
        <w:t xml:space="preserve"> </w:t>
      </w:r>
      <w:r w:rsidR="00B716B9" w:rsidRPr="69E6888E">
        <w:rPr>
          <w:rFonts w:ascii="Arial" w:hAnsi="Arial" w:cs="Arial"/>
          <w:sz w:val="24"/>
          <w:szCs w:val="24"/>
        </w:rPr>
        <w:t>allocated</w:t>
      </w:r>
      <w:r w:rsidR="00086C94" w:rsidRPr="69E6888E">
        <w:rPr>
          <w:rFonts w:ascii="Arial" w:hAnsi="Arial" w:cs="Arial"/>
          <w:sz w:val="24"/>
          <w:szCs w:val="24"/>
        </w:rPr>
        <w:t xml:space="preserve"> a place</w:t>
      </w:r>
      <w:r w:rsidR="00B716B9" w:rsidRPr="69E6888E">
        <w:rPr>
          <w:rFonts w:ascii="Arial" w:hAnsi="Arial" w:cs="Arial"/>
          <w:sz w:val="24"/>
          <w:szCs w:val="24"/>
        </w:rPr>
        <w:t xml:space="preserve"> providing that the school is of suitable age, ability, aptitude or social educational needs of the child and the attendance of the child at the requested school is not incompatible with the provision of the efficient education of others and the efficient use of resources, in line with the </w:t>
      </w:r>
      <w:r w:rsidR="00B716B9" w:rsidRPr="69E6888E">
        <w:rPr>
          <w:rFonts w:ascii="Arial" w:eastAsia="Times New Roman" w:hAnsi="Arial" w:cs="Arial"/>
          <w:sz w:val="24"/>
          <w:szCs w:val="24"/>
          <w:lang w:eastAsia="en-GB"/>
        </w:rPr>
        <w:t>Children and Families Act.</w:t>
      </w:r>
      <w:r w:rsidR="00B716B9" w:rsidRPr="69E6888E">
        <w:rPr>
          <w:rFonts w:ascii="Times New Roman" w:eastAsia="Times New Roman" w:hAnsi="Times New Roman"/>
          <w:sz w:val="24"/>
          <w:szCs w:val="24"/>
          <w:lang w:eastAsia="en-GB"/>
        </w:rPr>
        <w:t xml:space="preserve"> </w:t>
      </w:r>
    </w:p>
    <w:p w14:paraId="5785EF2B" w14:textId="3ABB5CB8" w:rsidR="00086C94" w:rsidRPr="00935D2B" w:rsidRDefault="00086C94" w:rsidP="69E6888E">
      <w:pPr>
        <w:spacing w:before="100" w:beforeAutospacing="1" w:after="100" w:afterAutospacing="1" w:line="240" w:lineRule="auto"/>
        <w:rPr>
          <w:rFonts w:ascii="Times New Roman" w:eastAsia="Times New Roman" w:hAnsi="Times New Roman" w:cs="Times New Roman"/>
          <w:sz w:val="24"/>
          <w:szCs w:val="24"/>
          <w:lang w:eastAsia="en-GB"/>
        </w:rPr>
      </w:pPr>
      <w:r w:rsidRPr="69E6888E">
        <w:rPr>
          <w:rFonts w:ascii="Arial" w:hAnsi="Arial" w:cs="Arial"/>
          <w:b/>
          <w:bCs/>
          <w:color w:val="000000" w:themeColor="text1"/>
          <w:sz w:val="24"/>
          <w:szCs w:val="24"/>
        </w:rPr>
        <w:t>Priority 1</w:t>
      </w:r>
      <w:r w:rsidRPr="69E6888E">
        <w:rPr>
          <w:rFonts w:ascii="Arial" w:hAnsi="Arial" w:cs="Arial"/>
          <w:color w:val="000000" w:themeColor="text1"/>
          <w:sz w:val="24"/>
          <w:szCs w:val="24"/>
        </w:rPr>
        <w:t xml:space="preserve"> - </w:t>
      </w:r>
      <w:r w:rsidRPr="69E6888E">
        <w:rPr>
          <w:rFonts w:ascii="Arial" w:hAnsi="Arial" w:cs="Arial"/>
          <w:color w:val="000000" w:themeColor="text1"/>
          <w:sz w:val="24"/>
          <w:szCs w:val="24"/>
          <w:u w:val="single"/>
        </w:rPr>
        <w:t>Children in Public Care (</w:t>
      </w:r>
      <w:r w:rsidR="000514C5" w:rsidRPr="69E6888E">
        <w:rPr>
          <w:rFonts w:ascii="Arial" w:hAnsi="Arial" w:cs="Arial"/>
          <w:color w:val="000000" w:themeColor="text1"/>
          <w:sz w:val="24"/>
          <w:szCs w:val="24"/>
          <w:u w:val="single"/>
        </w:rPr>
        <w:t>Children who are looked after - CLA</w:t>
      </w:r>
      <w:r w:rsidRPr="69E6888E">
        <w:rPr>
          <w:rFonts w:ascii="Arial" w:hAnsi="Arial" w:cs="Arial"/>
          <w:color w:val="000000" w:themeColor="text1"/>
          <w:sz w:val="24"/>
          <w:szCs w:val="24"/>
          <w:u w:val="single"/>
        </w:rPr>
        <w:t>)</w:t>
      </w:r>
      <w:r w:rsidRPr="69E6888E">
        <w:rPr>
          <w:rFonts w:ascii="Arial" w:hAnsi="Arial" w:cs="Arial"/>
          <w:color w:val="000000" w:themeColor="text1"/>
          <w:sz w:val="24"/>
          <w:szCs w:val="24"/>
        </w:rPr>
        <w:t xml:space="preserve"> who are the subject of a full care order. Children in Public Care are either on care orders made by a court or accommodated by the LA at the parent’s request. Children in care may live in foster homes, residential homes with relatives or continue to live at home. This also includes Previously Looked After Children who have been ‘Looked After’, but ceased to be so because they were adopted, or subject to a child arrangement</w:t>
      </w:r>
      <w:r w:rsidR="00935D2B" w:rsidRPr="69E6888E">
        <w:rPr>
          <w:rFonts w:ascii="Arial" w:hAnsi="Arial" w:cs="Arial"/>
          <w:color w:val="000000" w:themeColor="text1"/>
          <w:sz w:val="24"/>
          <w:szCs w:val="24"/>
        </w:rPr>
        <w:t xml:space="preserve"> </w:t>
      </w:r>
      <w:r w:rsidRPr="69E6888E">
        <w:rPr>
          <w:rFonts w:ascii="Arial" w:hAnsi="Arial" w:cs="Arial"/>
          <w:color w:val="000000" w:themeColor="text1"/>
          <w:sz w:val="24"/>
          <w:szCs w:val="24"/>
        </w:rPr>
        <w:t xml:space="preserve">order or special guardianship order. </w:t>
      </w:r>
    </w:p>
    <w:p w14:paraId="483525BA" w14:textId="77777777" w:rsidR="00086C94" w:rsidRPr="00086C94" w:rsidRDefault="00086C94" w:rsidP="00086C94">
      <w:pPr>
        <w:pStyle w:val="s4-wptoptable1"/>
        <w:jc w:val="both"/>
        <w:rPr>
          <w:rFonts w:ascii="Arial" w:hAnsi="Arial" w:cs="Arial"/>
          <w:color w:val="000000"/>
        </w:rPr>
      </w:pPr>
      <w:r w:rsidRPr="00086C94">
        <w:rPr>
          <w:rFonts w:ascii="Arial" w:hAnsi="Arial" w:cs="Arial"/>
          <w:b/>
          <w:color w:val="000000"/>
        </w:rPr>
        <w:t>Priority 2</w:t>
      </w:r>
      <w:r w:rsidRPr="00086C94">
        <w:rPr>
          <w:rFonts w:ascii="Arial" w:hAnsi="Arial" w:cs="Arial"/>
          <w:color w:val="000000"/>
        </w:rPr>
        <w:t xml:space="preserve"> - Priority will be given to children who will have </w:t>
      </w:r>
      <w:r w:rsidRPr="000514C5">
        <w:rPr>
          <w:rFonts w:ascii="Arial" w:hAnsi="Arial" w:cs="Arial"/>
          <w:color w:val="000000"/>
          <w:u w:val="single"/>
        </w:rPr>
        <w:t>older siblings</w:t>
      </w:r>
      <w:r w:rsidRPr="00086C94">
        <w:rPr>
          <w:rFonts w:ascii="Arial" w:hAnsi="Arial" w:cs="Arial"/>
          <w:color w:val="000000"/>
        </w:rPr>
        <w:t xml:space="preserve"> in years Reception to Year 6 of the preferred school at the date of admission.</w:t>
      </w:r>
    </w:p>
    <w:p w14:paraId="222F6793" w14:textId="0198A0F2" w:rsidR="00086C94" w:rsidRPr="00086C94" w:rsidRDefault="00086C94" w:rsidP="00086C94">
      <w:pPr>
        <w:pStyle w:val="s4-wptoptable1"/>
        <w:jc w:val="both"/>
        <w:rPr>
          <w:rFonts w:ascii="Arial" w:hAnsi="Arial" w:cs="Arial"/>
          <w:color w:val="000000"/>
        </w:rPr>
      </w:pPr>
      <w:r w:rsidRPr="691BC025">
        <w:rPr>
          <w:rFonts w:ascii="Arial" w:hAnsi="Arial" w:cs="Arial"/>
          <w:b/>
          <w:bCs/>
          <w:color w:val="000000" w:themeColor="text1"/>
        </w:rPr>
        <w:t>Priority 3</w:t>
      </w:r>
      <w:r w:rsidRPr="691BC025">
        <w:rPr>
          <w:rFonts w:ascii="Arial" w:hAnsi="Arial" w:cs="Arial"/>
          <w:color w:val="000000" w:themeColor="text1"/>
        </w:rPr>
        <w:t xml:space="preserve"> - </w:t>
      </w:r>
      <w:r w:rsidRPr="691BC025">
        <w:rPr>
          <w:rFonts w:ascii="Arial" w:hAnsi="Arial" w:cs="Arial"/>
          <w:color w:val="000000" w:themeColor="text1"/>
          <w:u w:val="single"/>
        </w:rPr>
        <w:t>Children who suffer from some medical condition or disability,</w:t>
      </w:r>
      <w:r w:rsidRPr="691BC025">
        <w:rPr>
          <w:rFonts w:ascii="Arial" w:hAnsi="Arial" w:cs="Arial"/>
          <w:color w:val="000000" w:themeColor="text1"/>
        </w:rPr>
        <w:t xml:space="preserve"> which makes it better for them to attend that school rather than another. Places will only be offered under this criterion if the child has a certified medical condition with strong professional supporting evidence confirming that existing exceptional problems with the child’s health would be seriously exacerbated if a place were not made at the preferred school. </w:t>
      </w:r>
    </w:p>
    <w:p w14:paraId="0FA541D4" w14:textId="0848D42B" w:rsidR="007E3154" w:rsidRPr="00086C94" w:rsidRDefault="00086C94" w:rsidP="00086C94">
      <w:pPr>
        <w:pStyle w:val="s4-wptoptable1"/>
        <w:jc w:val="both"/>
        <w:rPr>
          <w:rFonts w:ascii="Arial" w:hAnsi="Arial" w:cs="Arial"/>
          <w:color w:val="000000"/>
        </w:rPr>
      </w:pPr>
      <w:r w:rsidRPr="691BC025">
        <w:rPr>
          <w:rFonts w:ascii="Arial" w:hAnsi="Arial" w:cs="Arial"/>
          <w:b/>
          <w:bCs/>
          <w:color w:val="000000" w:themeColor="text1"/>
        </w:rPr>
        <w:t xml:space="preserve">Priority </w:t>
      </w:r>
      <w:r w:rsidR="016E13D3" w:rsidRPr="691BC025">
        <w:rPr>
          <w:rFonts w:ascii="Arial" w:hAnsi="Arial" w:cs="Arial"/>
          <w:b/>
          <w:bCs/>
          <w:color w:val="000000" w:themeColor="text1"/>
        </w:rPr>
        <w:t>4</w:t>
      </w:r>
      <w:r w:rsidRPr="691BC025">
        <w:rPr>
          <w:rFonts w:ascii="Arial" w:hAnsi="Arial" w:cs="Arial"/>
          <w:b/>
          <w:bCs/>
          <w:color w:val="000000" w:themeColor="text1"/>
        </w:rPr>
        <w:t xml:space="preserve"> - </w:t>
      </w:r>
      <w:r w:rsidRPr="691BC025">
        <w:rPr>
          <w:rFonts w:ascii="Arial" w:hAnsi="Arial" w:cs="Arial"/>
          <w:color w:val="000000" w:themeColor="text1"/>
          <w:u w:val="single"/>
        </w:rPr>
        <w:t>Children for whom the journey to school is the shortest.</w:t>
      </w:r>
      <w:r w:rsidRPr="691BC025">
        <w:rPr>
          <w:rFonts w:ascii="Arial" w:hAnsi="Arial" w:cs="Arial"/>
          <w:color w:val="000000" w:themeColor="text1"/>
        </w:rPr>
        <w:t xml:space="preserve"> The distance will be measured in a straight line using Bury Council’s computerised mapping system. The ordnance survey integrated network will measure distance from the point on the highway nearest to the centre of the home property to the designated main entrance to the school. </w:t>
      </w:r>
    </w:p>
    <w:p w14:paraId="51DB2A2C" w14:textId="77777777" w:rsidR="00086C94" w:rsidRPr="00086C94" w:rsidRDefault="00086C94" w:rsidP="00086C94">
      <w:pPr>
        <w:pStyle w:val="HeadingLevel1"/>
        <w:numPr>
          <w:ilvl w:val="0"/>
          <w:numId w:val="0"/>
        </w:numPr>
        <w:rPr>
          <w:rFonts w:ascii="Arial" w:hAnsi="Arial" w:cs="Arial"/>
          <w:szCs w:val="24"/>
        </w:rPr>
      </w:pPr>
      <w:r w:rsidRPr="00086C94">
        <w:rPr>
          <w:rFonts w:ascii="Arial" w:hAnsi="Arial" w:cs="Arial"/>
          <w:szCs w:val="24"/>
        </w:rPr>
        <w:lastRenderedPageBreak/>
        <w:t xml:space="preserve">Tie breaker </w:t>
      </w:r>
    </w:p>
    <w:p w14:paraId="5FEDB0C0" w14:textId="490BBEA1" w:rsidR="00086C94" w:rsidRPr="00086C94" w:rsidRDefault="00086C94" w:rsidP="00086C94">
      <w:pPr>
        <w:pStyle w:val="BodyText1"/>
        <w:spacing w:after="0"/>
        <w:ind w:left="0"/>
        <w:rPr>
          <w:rFonts w:ascii="Arial" w:hAnsi="Arial" w:cs="Arial"/>
          <w:sz w:val="24"/>
          <w:szCs w:val="24"/>
        </w:rPr>
      </w:pPr>
      <w:r w:rsidRPr="00086C94">
        <w:rPr>
          <w:rFonts w:ascii="Arial" w:hAnsi="Arial" w:cs="Arial"/>
          <w:sz w:val="24"/>
          <w:szCs w:val="24"/>
        </w:rPr>
        <w:t xml:space="preserve">Where there are two or more applicants in a criterion who have equal priority for admission and there are insufficient places available, </w:t>
      </w:r>
      <w:r w:rsidR="00650A7F" w:rsidRPr="00086C94">
        <w:rPr>
          <w:rFonts w:ascii="Arial" w:hAnsi="Arial" w:cs="Arial"/>
          <w:sz w:val="24"/>
          <w:szCs w:val="24"/>
        </w:rPr>
        <w:t>straight-line</w:t>
      </w:r>
      <w:r w:rsidRPr="00086C94">
        <w:rPr>
          <w:rFonts w:ascii="Arial" w:hAnsi="Arial" w:cs="Arial"/>
          <w:sz w:val="24"/>
          <w:szCs w:val="24"/>
        </w:rPr>
        <w:t xml:space="preserve"> distance to the school from the home property will be used to determine which child shall be given a place. </w:t>
      </w:r>
    </w:p>
    <w:p w14:paraId="3CA29CA1" w14:textId="77777777" w:rsidR="00086C94" w:rsidRPr="00086C94" w:rsidRDefault="00086C94" w:rsidP="00086C94">
      <w:pPr>
        <w:pStyle w:val="BodyText1"/>
        <w:spacing w:after="0"/>
        <w:ind w:left="0"/>
        <w:rPr>
          <w:rFonts w:ascii="Arial" w:hAnsi="Arial" w:cs="Arial"/>
          <w:sz w:val="24"/>
          <w:szCs w:val="24"/>
        </w:rPr>
      </w:pPr>
    </w:p>
    <w:p w14:paraId="455F8F06" w14:textId="26DCE914" w:rsidR="00086C94" w:rsidRPr="00086C94" w:rsidRDefault="00086C94" w:rsidP="00086C94">
      <w:pPr>
        <w:jc w:val="both"/>
        <w:rPr>
          <w:rFonts w:ascii="Arial" w:hAnsi="Arial" w:cs="Arial"/>
          <w:sz w:val="24"/>
          <w:szCs w:val="24"/>
        </w:rPr>
      </w:pPr>
      <w:r w:rsidRPr="00086C94">
        <w:rPr>
          <w:rFonts w:ascii="Arial" w:hAnsi="Arial" w:cs="Arial"/>
          <w:sz w:val="24"/>
          <w:szCs w:val="24"/>
        </w:rPr>
        <w:t>If the distance between the children’s homes and the school is the same, which includes the same geographical property reference (such as a block of flats), then random allocation will be used as a tiebreaker. The random allocation process will be undertaken by B</w:t>
      </w:r>
      <w:r>
        <w:rPr>
          <w:rFonts w:ascii="Arial" w:hAnsi="Arial" w:cs="Arial"/>
          <w:sz w:val="24"/>
          <w:szCs w:val="24"/>
        </w:rPr>
        <w:t>ury</w:t>
      </w:r>
      <w:r w:rsidRPr="00086C94">
        <w:rPr>
          <w:rFonts w:ascii="Arial" w:hAnsi="Arial" w:cs="Arial"/>
          <w:sz w:val="24"/>
          <w:szCs w:val="24"/>
        </w:rPr>
        <w:t xml:space="preserve"> Council’s School Admissions Team at the Council Offices in the presence of a school representative.</w:t>
      </w:r>
    </w:p>
    <w:p w14:paraId="7DFEBE68" w14:textId="77777777" w:rsidR="00086C94" w:rsidRPr="00086C94" w:rsidRDefault="00086C94" w:rsidP="00086C94">
      <w:pPr>
        <w:pStyle w:val="BodyText1"/>
        <w:spacing w:after="0"/>
        <w:ind w:left="0"/>
        <w:rPr>
          <w:rFonts w:ascii="Arial" w:hAnsi="Arial" w:cs="Arial"/>
          <w:sz w:val="24"/>
          <w:szCs w:val="24"/>
        </w:rPr>
      </w:pPr>
    </w:p>
    <w:p w14:paraId="30DB84D5" w14:textId="77777777" w:rsidR="00086C94" w:rsidRPr="00086C94" w:rsidRDefault="00086C94" w:rsidP="00086C94">
      <w:pPr>
        <w:pStyle w:val="HeadingLevel1"/>
        <w:numPr>
          <w:ilvl w:val="0"/>
          <w:numId w:val="0"/>
        </w:numPr>
        <w:spacing w:before="0" w:after="0"/>
        <w:rPr>
          <w:rFonts w:ascii="Arial" w:hAnsi="Arial" w:cs="Arial"/>
        </w:rPr>
      </w:pPr>
      <w:r w:rsidRPr="00086C94">
        <w:rPr>
          <w:rFonts w:ascii="Arial" w:hAnsi="Arial" w:cs="Arial"/>
        </w:rPr>
        <w:t>Definitions</w:t>
      </w:r>
    </w:p>
    <w:p w14:paraId="7083AC54" w14:textId="77777777" w:rsidR="00086C94" w:rsidRPr="00086C94" w:rsidRDefault="00086C94" w:rsidP="00086C94">
      <w:pPr>
        <w:pStyle w:val="BodyText1"/>
        <w:spacing w:after="0"/>
        <w:ind w:left="0"/>
        <w:rPr>
          <w:rFonts w:ascii="Arial" w:hAnsi="Arial" w:cs="Arial"/>
        </w:rPr>
      </w:pPr>
    </w:p>
    <w:p w14:paraId="06770143" w14:textId="77777777" w:rsidR="00086C94" w:rsidRPr="00086C94" w:rsidRDefault="00086C94" w:rsidP="00086C94">
      <w:pPr>
        <w:pStyle w:val="HeadingLevel1"/>
        <w:numPr>
          <w:ilvl w:val="0"/>
          <w:numId w:val="0"/>
        </w:numPr>
        <w:spacing w:before="0" w:after="0"/>
        <w:rPr>
          <w:rFonts w:ascii="Arial" w:hAnsi="Arial" w:cs="Arial"/>
          <w:b w:val="0"/>
          <w:bCs/>
          <w:szCs w:val="24"/>
        </w:rPr>
      </w:pPr>
      <w:r w:rsidRPr="00086C94">
        <w:rPr>
          <w:rFonts w:ascii="Arial" w:hAnsi="Arial" w:cs="Arial"/>
          <w:b w:val="0"/>
          <w:bCs/>
          <w:szCs w:val="24"/>
        </w:rPr>
        <w:t xml:space="preserve">‘Sibling’ means a brother or sister, half brother or sister or legally adopted child being regarded as a brother or sister. </w:t>
      </w:r>
    </w:p>
    <w:p w14:paraId="1E782CCD" w14:textId="77777777" w:rsidR="00086C94" w:rsidRPr="00086C94" w:rsidRDefault="00086C94" w:rsidP="00086C94">
      <w:pPr>
        <w:pStyle w:val="HeadingLevel1"/>
        <w:numPr>
          <w:ilvl w:val="0"/>
          <w:numId w:val="0"/>
        </w:numPr>
        <w:spacing w:before="0" w:after="0"/>
        <w:rPr>
          <w:rFonts w:ascii="Arial" w:hAnsi="Arial" w:cs="Arial"/>
          <w:b w:val="0"/>
          <w:bCs/>
          <w:szCs w:val="24"/>
        </w:rPr>
      </w:pPr>
    </w:p>
    <w:p w14:paraId="035B7690" w14:textId="183D3437" w:rsidR="00086C94" w:rsidRPr="00086C94" w:rsidRDefault="00086C94" w:rsidP="323BA59F">
      <w:pPr>
        <w:pStyle w:val="HeadingLevel1"/>
        <w:numPr>
          <w:ilvl w:val="0"/>
          <w:numId w:val="0"/>
        </w:numPr>
        <w:spacing w:before="0" w:after="0"/>
        <w:rPr>
          <w:rFonts w:ascii="Arial" w:hAnsi="Arial" w:cs="Arial"/>
          <w:b w:val="0"/>
        </w:rPr>
      </w:pPr>
      <w:r w:rsidRPr="323BA59F">
        <w:rPr>
          <w:rFonts w:ascii="Arial" w:hAnsi="Arial" w:cs="Arial"/>
          <w:b w:val="0"/>
        </w:rPr>
        <w:t xml:space="preserve">The ‘home property’ is the address at which the child spends </w:t>
      </w:r>
      <w:proofErr w:type="gramStart"/>
      <w:r w:rsidRPr="323BA59F">
        <w:rPr>
          <w:rFonts w:ascii="Arial" w:hAnsi="Arial" w:cs="Arial"/>
          <w:b w:val="0"/>
        </w:rPr>
        <w:t>the majority of</w:t>
      </w:r>
      <w:proofErr w:type="gramEnd"/>
      <w:r w:rsidRPr="323BA59F">
        <w:rPr>
          <w:rFonts w:ascii="Arial" w:hAnsi="Arial" w:cs="Arial"/>
          <w:b w:val="0"/>
        </w:rPr>
        <w:t xml:space="preserve"> their week during term time. If arrangements are such that a child resides at two addresses for equal amounts of time, then parents</w:t>
      </w:r>
      <w:r w:rsidR="569BFF3F" w:rsidRPr="323BA59F">
        <w:rPr>
          <w:rFonts w:ascii="Arial" w:hAnsi="Arial" w:cs="Arial"/>
          <w:b w:val="0"/>
        </w:rPr>
        <w:t>/carers</w:t>
      </w:r>
      <w:r w:rsidRPr="323BA59F">
        <w:rPr>
          <w:rFonts w:ascii="Arial" w:hAnsi="Arial" w:cs="Arial"/>
          <w:b w:val="0"/>
        </w:rPr>
        <w:t xml:space="preserve"> must decide which address to use for admissions purposes. </w:t>
      </w:r>
    </w:p>
    <w:p w14:paraId="66E02DBB" w14:textId="77777777" w:rsidR="00086C94" w:rsidRPr="00086C94" w:rsidRDefault="00086C94" w:rsidP="00086C94">
      <w:pPr>
        <w:pStyle w:val="HeadingLevel1"/>
        <w:numPr>
          <w:ilvl w:val="0"/>
          <w:numId w:val="0"/>
        </w:numPr>
        <w:spacing w:before="0" w:after="0"/>
        <w:rPr>
          <w:rFonts w:ascii="Arial" w:hAnsi="Arial" w:cs="Arial"/>
          <w:szCs w:val="24"/>
        </w:rPr>
      </w:pPr>
    </w:p>
    <w:p w14:paraId="41473A59" w14:textId="77777777" w:rsidR="00086C94" w:rsidRPr="00086C94" w:rsidRDefault="00086C94" w:rsidP="00086C94">
      <w:pPr>
        <w:pStyle w:val="HeadingLevel1"/>
        <w:numPr>
          <w:ilvl w:val="0"/>
          <w:numId w:val="0"/>
        </w:numPr>
        <w:spacing w:before="0" w:after="0"/>
        <w:rPr>
          <w:rFonts w:ascii="Arial" w:hAnsi="Arial" w:cs="Arial"/>
          <w:szCs w:val="24"/>
        </w:rPr>
      </w:pPr>
      <w:r w:rsidRPr="00086C94">
        <w:rPr>
          <w:rFonts w:ascii="Arial" w:hAnsi="Arial" w:cs="Arial"/>
          <w:szCs w:val="24"/>
        </w:rPr>
        <w:t>Waiting List</w:t>
      </w:r>
    </w:p>
    <w:p w14:paraId="649632E2" w14:textId="77777777" w:rsidR="00086C94" w:rsidRPr="00086C94" w:rsidRDefault="00086C94" w:rsidP="00086C94">
      <w:pPr>
        <w:pStyle w:val="BodyText1"/>
        <w:spacing w:after="0"/>
        <w:ind w:left="0"/>
        <w:rPr>
          <w:rFonts w:ascii="Arial" w:hAnsi="Arial" w:cs="Arial"/>
        </w:rPr>
      </w:pPr>
    </w:p>
    <w:p w14:paraId="712AFE09" w14:textId="77777777" w:rsidR="00086C94" w:rsidRPr="00086C94" w:rsidRDefault="00086C94" w:rsidP="00086C94">
      <w:pPr>
        <w:pStyle w:val="BodyText1"/>
        <w:spacing w:after="0"/>
        <w:ind w:left="0"/>
        <w:rPr>
          <w:rFonts w:ascii="Arial" w:hAnsi="Arial" w:cs="Arial"/>
          <w:sz w:val="24"/>
          <w:szCs w:val="24"/>
        </w:rPr>
      </w:pPr>
      <w:r w:rsidRPr="00086C94">
        <w:rPr>
          <w:rFonts w:ascii="Arial" w:hAnsi="Arial" w:cs="Arial"/>
          <w:sz w:val="24"/>
          <w:szCs w:val="24"/>
        </w:rPr>
        <w:t xml:space="preserve">The school will maintain a waiting list until 31 December in the academic year of admission. Every time a child is added to the list, it will be re-ranked in accordance with the oversubscription criteria with no priority given to the date of the application. </w:t>
      </w:r>
    </w:p>
    <w:p w14:paraId="19609BBA" w14:textId="77777777" w:rsidR="00086C94" w:rsidRPr="00086C94" w:rsidRDefault="00086C94" w:rsidP="00086C94">
      <w:pPr>
        <w:pStyle w:val="s4-wptoptable1"/>
        <w:jc w:val="both"/>
        <w:rPr>
          <w:rFonts w:ascii="Arial" w:hAnsi="Arial" w:cs="Arial"/>
          <w:b/>
          <w:color w:val="000000"/>
        </w:rPr>
      </w:pPr>
      <w:r w:rsidRPr="00086C94">
        <w:rPr>
          <w:rFonts w:ascii="Arial" w:hAnsi="Arial" w:cs="Arial"/>
          <w:b/>
          <w:color w:val="000000"/>
        </w:rPr>
        <w:t>In-year admissions</w:t>
      </w:r>
    </w:p>
    <w:p w14:paraId="2A42FD2C" w14:textId="1A0EE604" w:rsidR="00086C94" w:rsidRPr="00086C94" w:rsidRDefault="00086C94" w:rsidP="00086C94">
      <w:pPr>
        <w:pStyle w:val="BodyText"/>
        <w:kinsoku w:val="0"/>
        <w:overflowPunct w:val="0"/>
        <w:spacing w:line="249" w:lineRule="auto"/>
        <w:ind w:right="113"/>
        <w:jc w:val="both"/>
        <w:rPr>
          <w:rFonts w:ascii="Arial" w:hAnsi="Arial" w:cs="Arial"/>
        </w:rPr>
      </w:pPr>
      <w:r w:rsidRPr="00086C94">
        <w:rPr>
          <w:rFonts w:ascii="Arial" w:hAnsi="Arial" w:cs="Arial"/>
        </w:rPr>
        <w:t>In-year</w:t>
      </w:r>
      <w:r w:rsidRPr="00086C94">
        <w:rPr>
          <w:rFonts w:ascii="Arial" w:hAnsi="Arial" w:cs="Arial"/>
          <w:spacing w:val="44"/>
        </w:rPr>
        <w:t xml:space="preserve"> </w:t>
      </w:r>
      <w:r w:rsidRPr="00086C94">
        <w:rPr>
          <w:rFonts w:ascii="Arial" w:hAnsi="Arial" w:cs="Arial"/>
        </w:rPr>
        <w:t>admission</w:t>
      </w:r>
      <w:r w:rsidRPr="00086C94">
        <w:rPr>
          <w:rFonts w:ascii="Arial" w:hAnsi="Arial" w:cs="Arial"/>
          <w:spacing w:val="40"/>
        </w:rPr>
        <w:t xml:space="preserve"> </w:t>
      </w:r>
      <w:r w:rsidRPr="00086C94">
        <w:rPr>
          <w:rFonts w:ascii="Arial" w:hAnsi="Arial" w:cs="Arial"/>
        </w:rPr>
        <w:t>is</w:t>
      </w:r>
      <w:r w:rsidRPr="00086C94">
        <w:rPr>
          <w:rFonts w:ascii="Arial" w:hAnsi="Arial" w:cs="Arial"/>
          <w:spacing w:val="42"/>
        </w:rPr>
        <w:t xml:space="preserve"> </w:t>
      </w:r>
      <w:r w:rsidRPr="00086C94">
        <w:rPr>
          <w:rFonts w:ascii="Arial" w:hAnsi="Arial" w:cs="Arial"/>
        </w:rPr>
        <w:t>the</w:t>
      </w:r>
      <w:r w:rsidRPr="00086C94">
        <w:rPr>
          <w:rFonts w:ascii="Arial" w:hAnsi="Arial" w:cs="Arial"/>
          <w:spacing w:val="42"/>
        </w:rPr>
        <w:t xml:space="preserve"> </w:t>
      </w:r>
      <w:r w:rsidRPr="00086C94">
        <w:rPr>
          <w:rFonts w:ascii="Arial" w:hAnsi="Arial" w:cs="Arial"/>
        </w:rPr>
        <w:t>process</w:t>
      </w:r>
      <w:r w:rsidRPr="00086C94">
        <w:rPr>
          <w:rFonts w:ascii="Arial" w:hAnsi="Arial" w:cs="Arial"/>
          <w:spacing w:val="42"/>
        </w:rPr>
        <w:t xml:space="preserve"> </w:t>
      </w:r>
      <w:r w:rsidRPr="00086C94">
        <w:rPr>
          <w:rFonts w:ascii="Arial" w:hAnsi="Arial" w:cs="Arial"/>
        </w:rPr>
        <w:t>for</w:t>
      </w:r>
      <w:r w:rsidRPr="00086C94">
        <w:rPr>
          <w:rFonts w:ascii="Arial" w:hAnsi="Arial" w:cs="Arial"/>
          <w:spacing w:val="41"/>
        </w:rPr>
        <w:t xml:space="preserve"> </w:t>
      </w:r>
      <w:r w:rsidRPr="00086C94">
        <w:rPr>
          <w:rFonts w:ascii="Arial" w:hAnsi="Arial" w:cs="Arial"/>
        </w:rPr>
        <w:t>applying</w:t>
      </w:r>
      <w:r w:rsidRPr="00086C94">
        <w:rPr>
          <w:rFonts w:ascii="Arial" w:hAnsi="Arial" w:cs="Arial"/>
          <w:spacing w:val="42"/>
        </w:rPr>
        <w:t xml:space="preserve"> </w:t>
      </w:r>
      <w:r w:rsidRPr="00086C94">
        <w:rPr>
          <w:rFonts w:ascii="Arial" w:hAnsi="Arial" w:cs="Arial"/>
        </w:rPr>
        <w:t>for</w:t>
      </w:r>
      <w:r w:rsidRPr="00086C94">
        <w:rPr>
          <w:rFonts w:ascii="Arial" w:hAnsi="Arial" w:cs="Arial"/>
          <w:spacing w:val="41"/>
        </w:rPr>
        <w:t xml:space="preserve"> </w:t>
      </w:r>
      <w:r w:rsidRPr="00086C94">
        <w:rPr>
          <w:rFonts w:ascii="Arial" w:hAnsi="Arial" w:cs="Arial"/>
        </w:rPr>
        <w:t>admission</w:t>
      </w:r>
      <w:r w:rsidRPr="00086C94">
        <w:rPr>
          <w:rFonts w:ascii="Arial" w:hAnsi="Arial" w:cs="Arial"/>
          <w:spacing w:val="40"/>
        </w:rPr>
        <w:t xml:space="preserve"> </w:t>
      </w:r>
      <w:r w:rsidRPr="00086C94">
        <w:rPr>
          <w:rFonts w:ascii="Arial" w:hAnsi="Arial" w:cs="Arial"/>
        </w:rPr>
        <w:t>into</w:t>
      </w:r>
      <w:r w:rsidRPr="00086C94">
        <w:rPr>
          <w:rFonts w:ascii="Arial" w:hAnsi="Arial" w:cs="Arial"/>
          <w:spacing w:val="40"/>
        </w:rPr>
        <w:t xml:space="preserve"> </w:t>
      </w:r>
      <w:r w:rsidRPr="00086C94">
        <w:rPr>
          <w:rFonts w:ascii="Arial" w:hAnsi="Arial" w:cs="Arial"/>
        </w:rPr>
        <w:t>an</w:t>
      </w:r>
      <w:r w:rsidRPr="00086C94">
        <w:rPr>
          <w:rFonts w:ascii="Arial" w:hAnsi="Arial" w:cs="Arial"/>
          <w:spacing w:val="40"/>
        </w:rPr>
        <w:t xml:space="preserve"> </w:t>
      </w:r>
      <w:r w:rsidRPr="00086C94">
        <w:rPr>
          <w:rFonts w:ascii="Arial" w:hAnsi="Arial" w:cs="Arial"/>
        </w:rPr>
        <w:t>existing</w:t>
      </w:r>
      <w:r w:rsidRPr="00086C94">
        <w:rPr>
          <w:rFonts w:ascii="Arial" w:hAnsi="Arial" w:cs="Arial"/>
          <w:spacing w:val="45"/>
        </w:rPr>
        <w:t xml:space="preserve"> </w:t>
      </w:r>
      <w:r w:rsidRPr="00086C94">
        <w:rPr>
          <w:rFonts w:ascii="Arial" w:hAnsi="Arial" w:cs="Arial"/>
        </w:rPr>
        <w:t>year</w:t>
      </w:r>
      <w:r w:rsidRPr="00086C94">
        <w:rPr>
          <w:rFonts w:ascii="Arial" w:hAnsi="Arial" w:cs="Arial"/>
          <w:spacing w:val="41"/>
        </w:rPr>
        <w:t xml:space="preserve"> </w:t>
      </w:r>
      <w:r w:rsidRPr="00086C94">
        <w:rPr>
          <w:rFonts w:ascii="Arial" w:hAnsi="Arial" w:cs="Arial"/>
        </w:rPr>
        <w:t>group</w:t>
      </w:r>
      <w:r w:rsidRPr="00086C94">
        <w:rPr>
          <w:rFonts w:ascii="Arial" w:hAnsi="Arial" w:cs="Arial"/>
          <w:spacing w:val="43"/>
        </w:rPr>
        <w:t xml:space="preserve"> </w:t>
      </w:r>
      <w:r w:rsidRPr="00086C94">
        <w:rPr>
          <w:rFonts w:ascii="Arial" w:hAnsi="Arial" w:cs="Arial"/>
        </w:rPr>
        <w:t>within</w:t>
      </w:r>
      <w:r w:rsidRPr="00086C94">
        <w:rPr>
          <w:rFonts w:ascii="Arial" w:hAnsi="Arial" w:cs="Arial"/>
          <w:spacing w:val="43"/>
        </w:rPr>
        <w:t xml:space="preserve"> </w:t>
      </w:r>
      <w:r w:rsidRPr="00086C94">
        <w:rPr>
          <w:rFonts w:ascii="Arial" w:hAnsi="Arial" w:cs="Arial"/>
        </w:rPr>
        <w:t>a</w:t>
      </w:r>
      <w:r w:rsidRPr="00086C94">
        <w:rPr>
          <w:rFonts w:ascii="Arial" w:hAnsi="Arial" w:cs="Arial"/>
          <w:spacing w:val="40"/>
        </w:rPr>
        <w:t xml:space="preserve"> </w:t>
      </w:r>
      <w:r w:rsidRPr="00086C94">
        <w:rPr>
          <w:rFonts w:ascii="Arial" w:hAnsi="Arial" w:cs="Arial"/>
        </w:rPr>
        <w:t>school.</w:t>
      </w:r>
      <w:r w:rsidRPr="00086C94">
        <w:rPr>
          <w:rFonts w:ascii="Arial" w:hAnsi="Arial" w:cs="Arial"/>
          <w:w w:val="99"/>
        </w:rPr>
        <w:t xml:space="preserve"> </w:t>
      </w:r>
      <w:r w:rsidRPr="00086C94">
        <w:rPr>
          <w:rFonts w:ascii="Arial" w:hAnsi="Arial" w:cs="Arial"/>
        </w:rPr>
        <w:t xml:space="preserve">Applications made after the start of the </w:t>
      </w:r>
      <w:r w:rsidR="7A4B77DE" w:rsidRPr="00086C94">
        <w:rPr>
          <w:rFonts w:ascii="Arial" w:hAnsi="Arial" w:cs="Arial"/>
        </w:rPr>
        <w:t>A</w:t>
      </w:r>
      <w:r w:rsidRPr="00086C94">
        <w:rPr>
          <w:rFonts w:ascii="Arial" w:hAnsi="Arial" w:cs="Arial"/>
        </w:rPr>
        <w:t>utumn term 202</w:t>
      </w:r>
      <w:r w:rsidR="005F4592">
        <w:rPr>
          <w:rFonts w:ascii="Arial" w:hAnsi="Arial" w:cs="Arial"/>
        </w:rPr>
        <w:t>6</w:t>
      </w:r>
      <w:r w:rsidR="00935D2B">
        <w:rPr>
          <w:rFonts w:ascii="Arial" w:hAnsi="Arial" w:cs="Arial"/>
        </w:rPr>
        <w:t xml:space="preserve"> </w:t>
      </w:r>
      <w:r w:rsidRPr="00086C94">
        <w:rPr>
          <w:rFonts w:ascii="Arial" w:hAnsi="Arial" w:cs="Arial"/>
        </w:rPr>
        <w:t>will be treated as an in-year</w:t>
      </w:r>
      <w:r w:rsidRPr="00086C94">
        <w:rPr>
          <w:rFonts w:ascii="Arial" w:hAnsi="Arial" w:cs="Arial"/>
          <w:spacing w:val="-25"/>
        </w:rPr>
        <w:t xml:space="preserve"> </w:t>
      </w:r>
      <w:r w:rsidRPr="00086C94">
        <w:rPr>
          <w:rFonts w:ascii="Arial" w:hAnsi="Arial" w:cs="Arial"/>
        </w:rPr>
        <w:t>application.</w:t>
      </w:r>
    </w:p>
    <w:p w14:paraId="66F74937" w14:textId="77777777" w:rsidR="00086C94" w:rsidRPr="00086C94" w:rsidRDefault="00086C94" w:rsidP="00086C94">
      <w:pPr>
        <w:pStyle w:val="BodyText"/>
        <w:kinsoku w:val="0"/>
        <w:overflowPunct w:val="0"/>
        <w:spacing w:before="9"/>
        <w:jc w:val="both"/>
        <w:rPr>
          <w:rFonts w:ascii="Arial" w:hAnsi="Arial" w:cs="Arial"/>
        </w:rPr>
      </w:pPr>
    </w:p>
    <w:p w14:paraId="37C0A0B7" w14:textId="226612CA" w:rsidR="00086C94" w:rsidRPr="00086C94" w:rsidRDefault="00086C94" w:rsidP="00086C94">
      <w:pPr>
        <w:pStyle w:val="BodyText"/>
        <w:kinsoku w:val="0"/>
        <w:overflowPunct w:val="0"/>
        <w:spacing w:line="247" w:lineRule="auto"/>
        <w:ind w:right="102"/>
        <w:jc w:val="both"/>
        <w:rPr>
          <w:rFonts w:ascii="Arial" w:hAnsi="Arial" w:cs="Arial"/>
        </w:rPr>
      </w:pPr>
      <w:r w:rsidRPr="00086C94">
        <w:rPr>
          <w:rFonts w:ascii="Arial" w:hAnsi="Arial" w:cs="Arial"/>
        </w:rPr>
        <w:t>The</w:t>
      </w:r>
      <w:r w:rsidRPr="00086C94">
        <w:rPr>
          <w:rFonts w:ascii="Arial" w:hAnsi="Arial" w:cs="Arial"/>
          <w:spacing w:val="28"/>
        </w:rPr>
        <w:t xml:space="preserve"> </w:t>
      </w:r>
      <w:r w:rsidRPr="00086C94">
        <w:rPr>
          <w:rFonts w:ascii="Arial" w:hAnsi="Arial" w:cs="Arial"/>
        </w:rPr>
        <w:t>in-year</w:t>
      </w:r>
      <w:r w:rsidRPr="00086C94">
        <w:rPr>
          <w:rFonts w:ascii="Arial" w:hAnsi="Arial" w:cs="Arial"/>
          <w:spacing w:val="29"/>
        </w:rPr>
        <w:t xml:space="preserve"> </w:t>
      </w:r>
      <w:r w:rsidRPr="00086C94">
        <w:rPr>
          <w:rFonts w:ascii="Arial" w:hAnsi="Arial" w:cs="Arial"/>
        </w:rPr>
        <w:t>admission</w:t>
      </w:r>
      <w:r w:rsidRPr="00086C94">
        <w:rPr>
          <w:rFonts w:ascii="Arial" w:hAnsi="Arial" w:cs="Arial"/>
          <w:spacing w:val="28"/>
        </w:rPr>
        <w:t xml:space="preserve"> </w:t>
      </w:r>
      <w:r w:rsidRPr="00086C94">
        <w:rPr>
          <w:rFonts w:ascii="Arial" w:hAnsi="Arial" w:cs="Arial"/>
        </w:rPr>
        <w:t>process</w:t>
      </w:r>
      <w:r w:rsidRPr="00086C94">
        <w:rPr>
          <w:rFonts w:ascii="Arial" w:hAnsi="Arial" w:cs="Arial"/>
          <w:spacing w:val="30"/>
        </w:rPr>
        <w:t xml:space="preserve"> </w:t>
      </w:r>
      <w:r w:rsidRPr="00086C94">
        <w:rPr>
          <w:rFonts w:ascii="Arial" w:hAnsi="Arial" w:cs="Arial"/>
        </w:rPr>
        <w:t>will</w:t>
      </w:r>
      <w:r w:rsidRPr="00086C94">
        <w:rPr>
          <w:rFonts w:ascii="Arial" w:hAnsi="Arial" w:cs="Arial"/>
          <w:spacing w:val="28"/>
        </w:rPr>
        <w:t xml:space="preserve"> </w:t>
      </w:r>
      <w:r w:rsidRPr="00086C94">
        <w:rPr>
          <w:rFonts w:ascii="Arial" w:hAnsi="Arial" w:cs="Arial"/>
        </w:rPr>
        <w:t>be</w:t>
      </w:r>
      <w:r w:rsidRPr="00086C94">
        <w:rPr>
          <w:rFonts w:ascii="Arial" w:hAnsi="Arial" w:cs="Arial"/>
          <w:spacing w:val="32"/>
        </w:rPr>
        <w:t xml:space="preserve"> </w:t>
      </w:r>
      <w:r w:rsidRPr="00086C94">
        <w:rPr>
          <w:rFonts w:ascii="Arial" w:hAnsi="Arial" w:cs="Arial"/>
        </w:rPr>
        <w:t>administered</w:t>
      </w:r>
      <w:r w:rsidRPr="00086C94">
        <w:rPr>
          <w:rFonts w:ascii="Arial" w:hAnsi="Arial" w:cs="Arial"/>
          <w:spacing w:val="28"/>
        </w:rPr>
        <w:t xml:space="preserve"> </w:t>
      </w:r>
      <w:r w:rsidRPr="00086C94">
        <w:rPr>
          <w:rFonts w:ascii="Arial" w:hAnsi="Arial" w:cs="Arial"/>
        </w:rPr>
        <w:t>by</w:t>
      </w:r>
      <w:r w:rsidRPr="00086C94">
        <w:rPr>
          <w:rFonts w:ascii="Arial" w:hAnsi="Arial" w:cs="Arial"/>
          <w:spacing w:val="27"/>
        </w:rPr>
        <w:t xml:space="preserve"> </w:t>
      </w:r>
      <w:r w:rsidRPr="00086C94">
        <w:rPr>
          <w:rFonts w:ascii="Arial" w:hAnsi="Arial" w:cs="Arial"/>
        </w:rPr>
        <w:t>B</w:t>
      </w:r>
      <w:r>
        <w:rPr>
          <w:rFonts w:ascii="Arial" w:hAnsi="Arial" w:cs="Arial"/>
        </w:rPr>
        <w:t>ur</w:t>
      </w:r>
      <w:r w:rsidR="00650A7F">
        <w:rPr>
          <w:rFonts w:ascii="Arial" w:hAnsi="Arial" w:cs="Arial"/>
        </w:rPr>
        <w:t>y</w:t>
      </w:r>
      <w:r w:rsidRPr="00086C94">
        <w:rPr>
          <w:rFonts w:ascii="Arial" w:hAnsi="Arial" w:cs="Arial"/>
          <w:spacing w:val="28"/>
        </w:rPr>
        <w:t xml:space="preserve"> </w:t>
      </w:r>
      <w:r w:rsidRPr="00086C94">
        <w:rPr>
          <w:rFonts w:ascii="Arial" w:hAnsi="Arial" w:cs="Arial"/>
        </w:rPr>
        <w:t>Council.</w:t>
      </w:r>
      <w:r w:rsidRPr="00086C94">
        <w:rPr>
          <w:rFonts w:ascii="Arial" w:hAnsi="Arial" w:cs="Arial"/>
          <w:spacing w:val="31"/>
        </w:rPr>
        <w:t xml:space="preserve"> </w:t>
      </w:r>
      <w:r w:rsidRPr="00086C94">
        <w:rPr>
          <w:rFonts w:ascii="Arial" w:hAnsi="Arial" w:cs="Arial"/>
        </w:rPr>
        <w:t>Parent(s)/carer(s)</w:t>
      </w:r>
      <w:r w:rsidRPr="00086C94">
        <w:rPr>
          <w:rFonts w:ascii="Arial" w:hAnsi="Arial" w:cs="Arial"/>
          <w:spacing w:val="29"/>
        </w:rPr>
        <w:t xml:space="preserve"> </w:t>
      </w:r>
      <w:r w:rsidRPr="00086C94">
        <w:rPr>
          <w:rFonts w:ascii="Arial" w:hAnsi="Arial" w:cs="Arial"/>
        </w:rPr>
        <w:t>are</w:t>
      </w:r>
      <w:r w:rsidRPr="00086C94">
        <w:rPr>
          <w:rFonts w:ascii="Arial" w:hAnsi="Arial" w:cs="Arial"/>
          <w:spacing w:val="29"/>
        </w:rPr>
        <w:t xml:space="preserve"> </w:t>
      </w:r>
      <w:r w:rsidRPr="00086C94">
        <w:rPr>
          <w:rFonts w:ascii="Arial" w:hAnsi="Arial" w:cs="Arial"/>
        </w:rPr>
        <w:t>required</w:t>
      </w:r>
      <w:r w:rsidRPr="00086C94">
        <w:rPr>
          <w:rFonts w:ascii="Arial" w:hAnsi="Arial" w:cs="Arial"/>
          <w:spacing w:val="28"/>
        </w:rPr>
        <w:t xml:space="preserve"> </w:t>
      </w:r>
      <w:r w:rsidRPr="00086C94">
        <w:rPr>
          <w:rFonts w:ascii="Arial" w:hAnsi="Arial" w:cs="Arial"/>
        </w:rPr>
        <w:t>to</w:t>
      </w:r>
      <w:r w:rsidRPr="00086C94">
        <w:rPr>
          <w:rFonts w:ascii="Arial" w:hAnsi="Arial" w:cs="Arial"/>
          <w:w w:val="99"/>
        </w:rPr>
        <w:t xml:space="preserve"> </w:t>
      </w:r>
      <w:r w:rsidRPr="00086C94">
        <w:rPr>
          <w:rFonts w:ascii="Arial" w:hAnsi="Arial" w:cs="Arial"/>
        </w:rPr>
        <w:t>complete the application form, which is available from and returnable to B</w:t>
      </w:r>
      <w:r>
        <w:rPr>
          <w:rFonts w:ascii="Arial" w:hAnsi="Arial" w:cs="Arial"/>
        </w:rPr>
        <w:t>ury</w:t>
      </w:r>
      <w:r w:rsidRPr="00086C94">
        <w:rPr>
          <w:rFonts w:ascii="Arial" w:hAnsi="Arial" w:cs="Arial"/>
          <w:spacing w:val="-23"/>
        </w:rPr>
        <w:t xml:space="preserve"> </w:t>
      </w:r>
      <w:r w:rsidRPr="00086C94">
        <w:rPr>
          <w:rFonts w:ascii="Arial" w:hAnsi="Arial" w:cs="Arial"/>
        </w:rPr>
        <w:t>Council.</w:t>
      </w:r>
    </w:p>
    <w:p w14:paraId="73E26F3C" w14:textId="77777777" w:rsidR="00086C94" w:rsidRPr="00086C94" w:rsidRDefault="00086C94" w:rsidP="00086C94">
      <w:pPr>
        <w:pStyle w:val="BodyText"/>
        <w:kinsoku w:val="0"/>
        <w:overflowPunct w:val="0"/>
        <w:spacing w:before="11"/>
        <w:jc w:val="both"/>
        <w:rPr>
          <w:rFonts w:ascii="Arial" w:hAnsi="Arial" w:cs="Arial"/>
        </w:rPr>
      </w:pPr>
    </w:p>
    <w:p w14:paraId="50D23A12" w14:textId="179C62FF" w:rsidR="00086C94" w:rsidRPr="00086C94" w:rsidRDefault="00086C94" w:rsidP="00086C94">
      <w:pPr>
        <w:pStyle w:val="BodyText"/>
        <w:kinsoku w:val="0"/>
        <w:overflowPunct w:val="0"/>
        <w:ind w:right="103"/>
        <w:jc w:val="both"/>
        <w:rPr>
          <w:rFonts w:ascii="Arial" w:hAnsi="Arial" w:cs="Arial"/>
        </w:rPr>
      </w:pPr>
      <w:r w:rsidRPr="00086C94">
        <w:rPr>
          <w:rFonts w:ascii="Arial" w:hAnsi="Arial" w:cs="Arial"/>
        </w:rPr>
        <w:t>For</w:t>
      </w:r>
      <w:r w:rsidRPr="00086C94">
        <w:rPr>
          <w:rFonts w:ascii="Arial" w:hAnsi="Arial" w:cs="Arial"/>
          <w:spacing w:val="-6"/>
        </w:rPr>
        <w:t xml:space="preserve"> </w:t>
      </w:r>
      <w:r w:rsidRPr="00086C94">
        <w:rPr>
          <w:rFonts w:ascii="Arial" w:hAnsi="Arial" w:cs="Arial"/>
        </w:rPr>
        <w:t>some</w:t>
      </w:r>
      <w:r w:rsidRPr="00086C94">
        <w:rPr>
          <w:rFonts w:ascii="Arial" w:hAnsi="Arial" w:cs="Arial"/>
          <w:spacing w:val="-7"/>
        </w:rPr>
        <w:t xml:space="preserve"> </w:t>
      </w:r>
      <w:r w:rsidRPr="00086C94">
        <w:rPr>
          <w:rFonts w:ascii="Arial" w:hAnsi="Arial" w:cs="Arial"/>
        </w:rPr>
        <w:t>children,</w:t>
      </w:r>
      <w:r w:rsidRPr="00086C94">
        <w:rPr>
          <w:rFonts w:ascii="Arial" w:hAnsi="Arial" w:cs="Arial"/>
          <w:spacing w:val="-5"/>
        </w:rPr>
        <w:t xml:space="preserve"> </w:t>
      </w:r>
      <w:r w:rsidRPr="00086C94">
        <w:rPr>
          <w:rFonts w:ascii="Arial" w:hAnsi="Arial" w:cs="Arial"/>
        </w:rPr>
        <w:t>it</w:t>
      </w:r>
      <w:r w:rsidRPr="00086C94">
        <w:rPr>
          <w:rFonts w:ascii="Arial" w:hAnsi="Arial" w:cs="Arial"/>
          <w:spacing w:val="-5"/>
        </w:rPr>
        <w:t xml:space="preserve"> </w:t>
      </w:r>
      <w:r w:rsidRPr="00086C94">
        <w:rPr>
          <w:rFonts w:ascii="Arial" w:hAnsi="Arial" w:cs="Arial"/>
        </w:rPr>
        <w:t>may</w:t>
      </w:r>
      <w:r w:rsidRPr="00086C94">
        <w:rPr>
          <w:rFonts w:ascii="Arial" w:hAnsi="Arial" w:cs="Arial"/>
          <w:spacing w:val="-8"/>
        </w:rPr>
        <w:t xml:space="preserve"> </w:t>
      </w:r>
      <w:r w:rsidRPr="00086C94">
        <w:rPr>
          <w:rFonts w:ascii="Arial" w:hAnsi="Arial" w:cs="Arial"/>
        </w:rPr>
        <w:t>not</w:t>
      </w:r>
      <w:r w:rsidRPr="00086C94">
        <w:rPr>
          <w:rFonts w:ascii="Arial" w:hAnsi="Arial" w:cs="Arial"/>
          <w:spacing w:val="-5"/>
        </w:rPr>
        <w:t xml:space="preserve"> </w:t>
      </w:r>
      <w:r w:rsidRPr="00086C94">
        <w:rPr>
          <w:rFonts w:ascii="Arial" w:hAnsi="Arial" w:cs="Arial"/>
        </w:rPr>
        <w:t>be</w:t>
      </w:r>
      <w:r w:rsidRPr="00086C94">
        <w:rPr>
          <w:rFonts w:ascii="Arial" w:hAnsi="Arial" w:cs="Arial"/>
          <w:spacing w:val="-5"/>
        </w:rPr>
        <w:t xml:space="preserve"> </w:t>
      </w:r>
      <w:r w:rsidRPr="00086C94">
        <w:rPr>
          <w:rFonts w:ascii="Arial" w:hAnsi="Arial" w:cs="Arial"/>
        </w:rPr>
        <w:t>possible</w:t>
      </w:r>
      <w:r w:rsidRPr="00086C94">
        <w:rPr>
          <w:rFonts w:ascii="Arial" w:hAnsi="Arial" w:cs="Arial"/>
          <w:spacing w:val="-5"/>
        </w:rPr>
        <w:t xml:space="preserve"> </w:t>
      </w:r>
      <w:r w:rsidRPr="00086C94">
        <w:rPr>
          <w:rFonts w:ascii="Arial" w:hAnsi="Arial" w:cs="Arial"/>
        </w:rPr>
        <w:t>to</w:t>
      </w:r>
      <w:r w:rsidRPr="00086C94">
        <w:rPr>
          <w:rFonts w:ascii="Arial" w:hAnsi="Arial" w:cs="Arial"/>
          <w:spacing w:val="-5"/>
        </w:rPr>
        <w:t xml:space="preserve"> </w:t>
      </w:r>
      <w:r w:rsidRPr="00086C94">
        <w:rPr>
          <w:rFonts w:ascii="Arial" w:hAnsi="Arial" w:cs="Arial"/>
        </w:rPr>
        <w:t>secure</w:t>
      </w:r>
      <w:r w:rsidRPr="00086C94">
        <w:rPr>
          <w:rFonts w:ascii="Arial" w:hAnsi="Arial" w:cs="Arial"/>
          <w:spacing w:val="-4"/>
        </w:rPr>
        <w:t xml:space="preserve"> </w:t>
      </w:r>
      <w:r w:rsidRPr="00086C94">
        <w:rPr>
          <w:rFonts w:ascii="Arial" w:hAnsi="Arial" w:cs="Arial"/>
        </w:rPr>
        <w:t>admission</w:t>
      </w:r>
      <w:r w:rsidRPr="00086C94">
        <w:rPr>
          <w:rFonts w:ascii="Arial" w:hAnsi="Arial" w:cs="Arial"/>
          <w:spacing w:val="-7"/>
        </w:rPr>
        <w:t xml:space="preserve"> to a school </w:t>
      </w:r>
      <w:r w:rsidRPr="00086C94">
        <w:rPr>
          <w:rFonts w:ascii="Arial" w:hAnsi="Arial" w:cs="Arial"/>
        </w:rPr>
        <w:t>under</w:t>
      </w:r>
      <w:r w:rsidRPr="00086C94">
        <w:rPr>
          <w:rFonts w:ascii="Arial" w:hAnsi="Arial" w:cs="Arial"/>
          <w:spacing w:val="-6"/>
        </w:rPr>
        <w:t xml:space="preserve"> </w:t>
      </w:r>
      <w:r w:rsidRPr="00086C94">
        <w:rPr>
          <w:rFonts w:ascii="Arial" w:hAnsi="Arial" w:cs="Arial"/>
        </w:rPr>
        <w:t>the</w:t>
      </w:r>
      <w:r w:rsidRPr="00086C94">
        <w:rPr>
          <w:rFonts w:ascii="Arial" w:hAnsi="Arial" w:cs="Arial"/>
          <w:spacing w:val="-5"/>
        </w:rPr>
        <w:t xml:space="preserve"> </w:t>
      </w:r>
      <w:r w:rsidRPr="00086C94">
        <w:rPr>
          <w:rFonts w:ascii="Arial" w:hAnsi="Arial" w:cs="Arial"/>
        </w:rPr>
        <w:t>in-year</w:t>
      </w:r>
      <w:r w:rsidRPr="00086C94">
        <w:rPr>
          <w:rFonts w:ascii="Arial" w:hAnsi="Arial" w:cs="Arial"/>
          <w:spacing w:val="-4"/>
        </w:rPr>
        <w:t xml:space="preserve"> </w:t>
      </w:r>
      <w:r w:rsidRPr="00086C94">
        <w:rPr>
          <w:rFonts w:ascii="Arial" w:hAnsi="Arial" w:cs="Arial"/>
        </w:rPr>
        <w:t>admission</w:t>
      </w:r>
      <w:r w:rsidRPr="00086C94">
        <w:rPr>
          <w:rFonts w:ascii="Arial" w:hAnsi="Arial" w:cs="Arial"/>
          <w:spacing w:val="-7"/>
        </w:rPr>
        <w:t xml:space="preserve"> </w:t>
      </w:r>
      <w:r w:rsidRPr="00086C94">
        <w:rPr>
          <w:rFonts w:ascii="Arial" w:hAnsi="Arial" w:cs="Arial"/>
        </w:rPr>
        <w:t>process.</w:t>
      </w:r>
      <w:r w:rsidRPr="00086C94">
        <w:rPr>
          <w:rFonts w:ascii="Arial" w:hAnsi="Arial" w:cs="Arial"/>
          <w:spacing w:val="43"/>
        </w:rPr>
        <w:t xml:space="preserve"> </w:t>
      </w:r>
      <w:r w:rsidRPr="00086C94">
        <w:rPr>
          <w:rFonts w:ascii="Arial" w:hAnsi="Arial" w:cs="Arial"/>
        </w:rPr>
        <w:t>Where</w:t>
      </w:r>
      <w:r w:rsidRPr="00086C94">
        <w:rPr>
          <w:rFonts w:ascii="Arial" w:hAnsi="Arial" w:cs="Arial"/>
          <w:spacing w:val="-7"/>
        </w:rPr>
        <w:t xml:space="preserve"> </w:t>
      </w:r>
      <w:r w:rsidRPr="00086C94">
        <w:rPr>
          <w:rFonts w:ascii="Arial" w:hAnsi="Arial" w:cs="Arial"/>
        </w:rPr>
        <w:t>this</w:t>
      </w:r>
      <w:r w:rsidRPr="00086C94">
        <w:rPr>
          <w:rFonts w:ascii="Arial" w:hAnsi="Arial" w:cs="Arial"/>
          <w:w w:val="99"/>
        </w:rPr>
        <w:t xml:space="preserve"> </w:t>
      </w:r>
      <w:r w:rsidRPr="00086C94">
        <w:rPr>
          <w:rFonts w:ascii="Arial" w:hAnsi="Arial" w:cs="Arial"/>
        </w:rPr>
        <w:t>is</w:t>
      </w:r>
      <w:r w:rsidRPr="00086C94">
        <w:rPr>
          <w:rFonts w:ascii="Arial" w:hAnsi="Arial" w:cs="Arial"/>
          <w:spacing w:val="37"/>
        </w:rPr>
        <w:t xml:space="preserve"> </w:t>
      </w:r>
      <w:r w:rsidRPr="00086C94">
        <w:rPr>
          <w:rFonts w:ascii="Arial" w:hAnsi="Arial" w:cs="Arial"/>
        </w:rPr>
        <w:t>the</w:t>
      </w:r>
      <w:r w:rsidRPr="00086C94">
        <w:rPr>
          <w:rFonts w:ascii="Arial" w:hAnsi="Arial" w:cs="Arial"/>
          <w:spacing w:val="37"/>
        </w:rPr>
        <w:t xml:space="preserve"> </w:t>
      </w:r>
      <w:r w:rsidRPr="00086C94">
        <w:rPr>
          <w:rFonts w:ascii="Arial" w:hAnsi="Arial" w:cs="Arial"/>
        </w:rPr>
        <w:t>case,</w:t>
      </w:r>
      <w:r w:rsidRPr="00086C94">
        <w:rPr>
          <w:rFonts w:ascii="Arial" w:hAnsi="Arial" w:cs="Arial"/>
          <w:spacing w:val="39"/>
        </w:rPr>
        <w:t xml:space="preserve"> </w:t>
      </w:r>
      <w:r w:rsidRPr="00086C94">
        <w:rPr>
          <w:rFonts w:ascii="Arial" w:hAnsi="Arial" w:cs="Arial"/>
        </w:rPr>
        <w:t>B</w:t>
      </w:r>
      <w:r>
        <w:rPr>
          <w:rFonts w:ascii="Arial" w:hAnsi="Arial" w:cs="Arial"/>
        </w:rPr>
        <w:t>ury</w:t>
      </w:r>
      <w:r w:rsidRPr="00086C94">
        <w:rPr>
          <w:rFonts w:ascii="Arial" w:hAnsi="Arial" w:cs="Arial"/>
          <w:spacing w:val="37"/>
        </w:rPr>
        <w:t xml:space="preserve"> </w:t>
      </w:r>
      <w:r w:rsidRPr="00086C94">
        <w:rPr>
          <w:rFonts w:ascii="Arial" w:hAnsi="Arial" w:cs="Arial"/>
        </w:rPr>
        <w:t>Council</w:t>
      </w:r>
      <w:r w:rsidRPr="00086C94">
        <w:rPr>
          <w:rFonts w:ascii="Arial" w:hAnsi="Arial" w:cs="Arial"/>
          <w:spacing w:val="38"/>
        </w:rPr>
        <w:t xml:space="preserve"> </w:t>
      </w:r>
      <w:r w:rsidRPr="00086C94">
        <w:rPr>
          <w:rFonts w:ascii="Arial" w:hAnsi="Arial" w:cs="Arial"/>
        </w:rPr>
        <w:t>will</w:t>
      </w:r>
      <w:r w:rsidRPr="00086C94">
        <w:rPr>
          <w:rFonts w:ascii="Arial" w:hAnsi="Arial" w:cs="Arial"/>
          <w:spacing w:val="37"/>
        </w:rPr>
        <w:t xml:space="preserve"> </w:t>
      </w:r>
      <w:r w:rsidRPr="00086C94">
        <w:rPr>
          <w:rFonts w:ascii="Arial" w:hAnsi="Arial" w:cs="Arial"/>
        </w:rPr>
        <w:t>apply</w:t>
      </w:r>
      <w:r w:rsidRPr="00086C94">
        <w:rPr>
          <w:rFonts w:ascii="Arial" w:hAnsi="Arial" w:cs="Arial"/>
          <w:spacing w:val="35"/>
        </w:rPr>
        <w:t xml:space="preserve"> </w:t>
      </w:r>
      <w:r w:rsidRPr="00086C94">
        <w:rPr>
          <w:rFonts w:ascii="Arial" w:hAnsi="Arial" w:cs="Arial"/>
        </w:rPr>
        <w:t>the</w:t>
      </w:r>
      <w:r w:rsidRPr="00086C94">
        <w:rPr>
          <w:rFonts w:ascii="Arial" w:hAnsi="Arial" w:cs="Arial"/>
          <w:spacing w:val="35"/>
        </w:rPr>
        <w:t xml:space="preserve"> </w:t>
      </w:r>
      <w:r w:rsidRPr="00086C94">
        <w:rPr>
          <w:rFonts w:ascii="Arial" w:hAnsi="Arial" w:cs="Arial"/>
        </w:rPr>
        <w:t>Fair</w:t>
      </w:r>
      <w:r w:rsidRPr="00086C94">
        <w:rPr>
          <w:rFonts w:ascii="Arial" w:hAnsi="Arial" w:cs="Arial"/>
          <w:spacing w:val="36"/>
        </w:rPr>
        <w:t xml:space="preserve"> </w:t>
      </w:r>
      <w:r w:rsidRPr="00086C94">
        <w:rPr>
          <w:rFonts w:ascii="Arial" w:hAnsi="Arial" w:cs="Arial"/>
        </w:rPr>
        <w:t>Access</w:t>
      </w:r>
      <w:r w:rsidRPr="00086C94">
        <w:rPr>
          <w:rFonts w:ascii="Arial" w:hAnsi="Arial" w:cs="Arial"/>
          <w:spacing w:val="37"/>
        </w:rPr>
        <w:t xml:space="preserve"> </w:t>
      </w:r>
      <w:r w:rsidRPr="00086C94">
        <w:rPr>
          <w:rFonts w:ascii="Arial" w:hAnsi="Arial" w:cs="Arial"/>
        </w:rPr>
        <w:t>Protocol</w:t>
      </w:r>
      <w:r w:rsidRPr="00086C94">
        <w:rPr>
          <w:rFonts w:ascii="Arial" w:hAnsi="Arial" w:cs="Arial"/>
          <w:spacing w:val="37"/>
        </w:rPr>
        <w:t xml:space="preserve"> </w:t>
      </w:r>
      <w:r w:rsidRPr="00086C94">
        <w:rPr>
          <w:rFonts w:ascii="Arial" w:hAnsi="Arial" w:cs="Arial"/>
        </w:rPr>
        <w:t>to</w:t>
      </w:r>
      <w:r w:rsidRPr="00086C94">
        <w:rPr>
          <w:rFonts w:ascii="Arial" w:hAnsi="Arial" w:cs="Arial"/>
          <w:spacing w:val="35"/>
        </w:rPr>
        <w:t xml:space="preserve"> </w:t>
      </w:r>
      <w:r w:rsidRPr="00086C94">
        <w:rPr>
          <w:rFonts w:ascii="Arial" w:hAnsi="Arial" w:cs="Arial"/>
        </w:rPr>
        <w:t>secure</w:t>
      </w:r>
      <w:r w:rsidRPr="00086C94">
        <w:rPr>
          <w:rFonts w:ascii="Arial" w:hAnsi="Arial" w:cs="Arial"/>
          <w:spacing w:val="38"/>
        </w:rPr>
        <w:t xml:space="preserve"> </w:t>
      </w:r>
      <w:r w:rsidRPr="00086C94">
        <w:rPr>
          <w:rFonts w:ascii="Arial" w:hAnsi="Arial" w:cs="Arial"/>
        </w:rPr>
        <w:t>the</w:t>
      </w:r>
      <w:r w:rsidRPr="00086C94">
        <w:rPr>
          <w:rFonts w:ascii="Arial" w:hAnsi="Arial" w:cs="Arial"/>
          <w:spacing w:val="40"/>
        </w:rPr>
        <w:t xml:space="preserve"> </w:t>
      </w:r>
      <w:r w:rsidRPr="00086C94">
        <w:rPr>
          <w:rFonts w:ascii="Arial" w:hAnsi="Arial" w:cs="Arial"/>
        </w:rPr>
        <w:t>most</w:t>
      </w:r>
      <w:r w:rsidRPr="00086C94">
        <w:rPr>
          <w:rFonts w:ascii="Arial" w:hAnsi="Arial" w:cs="Arial"/>
          <w:spacing w:val="36"/>
        </w:rPr>
        <w:t xml:space="preserve"> </w:t>
      </w:r>
      <w:r w:rsidRPr="00086C94">
        <w:rPr>
          <w:rFonts w:ascii="Arial" w:hAnsi="Arial" w:cs="Arial"/>
        </w:rPr>
        <w:t>appropriate</w:t>
      </w:r>
      <w:r w:rsidRPr="00086C94">
        <w:rPr>
          <w:rFonts w:ascii="Arial" w:hAnsi="Arial" w:cs="Arial"/>
          <w:spacing w:val="37"/>
        </w:rPr>
        <w:t xml:space="preserve"> </w:t>
      </w:r>
      <w:r w:rsidRPr="00086C94">
        <w:rPr>
          <w:rFonts w:ascii="Arial" w:hAnsi="Arial" w:cs="Arial"/>
        </w:rPr>
        <w:t>educational</w:t>
      </w:r>
      <w:r w:rsidRPr="00086C94">
        <w:rPr>
          <w:rFonts w:ascii="Arial" w:hAnsi="Arial" w:cs="Arial"/>
          <w:w w:val="99"/>
        </w:rPr>
        <w:t xml:space="preserve"> </w:t>
      </w:r>
      <w:r w:rsidRPr="00086C94">
        <w:rPr>
          <w:rFonts w:ascii="Arial" w:hAnsi="Arial" w:cs="Arial"/>
        </w:rPr>
        <w:t>provision for these</w:t>
      </w:r>
      <w:r w:rsidRPr="00086C94">
        <w:rPr>
          <w:rFonts w:ascii="Arial" w:hAnsi="Arial" w:cs="Arial"/>
          <w:spacing w:val="-10"/>
        </w:rPr>
        <w:t xml:space="preserve"> </w:t>
      </w:r>
      <w:r w:rsidRPr="00086C94">
        <w:rPr>
          <w:rFonts w:ascii="Arial" w:hAnsi="Arial" w:cs="Arial"/>
        </w:rPr>
        <w:t>children.</w:t>
      </w:r>
    </w:p>
    <w:p w14:paraId="2C0AA652" w14:textId="77777777" w:rsidR="00086C94" w:rsidRPr="00086C94" w:rsidRDefault="00086C94" w:rsidP="00086C94">
      <w:pPr>
        <w:pStyle w:val="BodyText"/>
        <w:kinsoku w:val="0"/>
        <w:overflowPunct w:val="0"/>
        <w:spacing w:before="9"/>
        <w:jc w:val="both"/>
        <w:rPr>
          <w:rFonts w:ascii="Arial" w:hAnsi="Arial" w:cs="Arial"/>
        </w:rPr>
      </w:pPr>
    </w:p>
    <w:p w14:paraId="2F9B7334" w14:textId="77777777" w:rsidR="00086C94" w:rsidRPr="00086C94" w:rsidRDefault="00086C94" w:rsidP="00086C94">
      <w:pPr>
        <w:pStyle w:val="BodyText"/>
        <w:kinsoku w:val="0"/>
        <w:overflowPunct w:val="0"/>
        <w:ind w:right="102"/>
        <w:jc w:val="both"/>
        <w:rPr>
          <w:rFonts w:ascii="Arial" w:hAnsi="Arial" w:cs="Arial"/>
        </w:rPr>
      </w:pPr>
      <w:r w:rsidRPr="00086C94">
        <w:rPr>
          <w:rFonts w:ascii="Arial" w:hAnsi="Arial" w:cs="Arial"/>
        </w:rPr>
        <w:t>For children who have an education, health and care plan, the in-year</w:t>
      </w:r>
      <w:r w:rsidRPr="00086C94">
        <w:rPr>
          <w:rFonts w:ascii="Arial" w:hAnsi="Arial" w:cs="Arial"/>
          <w:w w:val="99"/>
        </w:rPr>
        <w:t xml:space="preserve"> </w:t>
      </w:r>
      <w:r w:rsidRPr="00086C94">
        <w:rPr>
          <w:rFonts w:ascii="Arial" w:hAnsi="Arial" w:cs="Arial"/>
        </w:rPr>
        <w:t>admission</w:t>
      </w:r>
      <w:r w:rsidRPr="00086C94">
        <w:rPr>
          <w:rFonts w:ascii="Arial" w:hAnsi="Arial" w:cs="Arial"/>
          <w:spacing w:val="15"/>
        </w:rPr>
        <w:t xml:space="preserve"> </w:t>
      </w:r>
      <w:r w:rsidRPr="00086C94">
        <w:rPr>
          <w:rFonts w:ascii="Arial" w:hAnsi="Arial" w:cs="Arial"/>
        </w:rPr>
        <w:t>process</w:t>
      </w:r>
      <w:r w:rsidRPr="00086C94">
        <w:rPr>
          <w:rFonts w:ascii="Arial" w:hAnsi="Arial" w:cs="Arial"/>
          <w:spacing w:val="20"/>
        </w:rPr>
        <w:t xml:space="preserve"> </w:t>
      </w:r>
      <w:r w:rsidRPr="00086C94">
        <w:rPr>
          <w:rFonts w:ascii="Arial" w:hAnsi="Arial" w:cs="Arial"/>
        </w:rPr>
        <w:t>will</w:t>
      </w:r>
      <w:r w:rsidRPr="00086C94">
        <w:rPr>
          <w:rFonts w:ascii="Arial" w:hAnsi="Arial" w:cs="Arial"/>
          <w:spacing w:val="18"/>
        </w:rPr>
        <w:t xml:space="preserve"> </w:t>
      </w:r>
      <w:r w:rsidRPr="00086C94">
        <w:rPr>
          <w:rFonts w:ascii="Arial" w:hAnsi="Arial" w:cs="Arial"/>
        </w:rPr>
        <w:t>not</w:t>
      </w:r>
      <w:r w:rsidRPr="00086C94">
        <w:rPr>
          <w:rFonts w:ascii="Arial" w:hAnsi="Arial" w:cs="Arial"/>
          <w:spacing w:val="18"/>
        </w:rPr>
        <w:t xml:space="preserve"> </w:t>
      </w:r>
      <w:r w:rsidRPr="00086C94">
        <w:rPr>
          <w:rFonts w:ascii="Arial" w:hAnsi="Arial" w:cs="Arial"/>
        </w:rPr>
        <w:t>apply.</w:t>
      </w:r>
      <w:r w:rsidRPr="00086C94">
        <w:rPr>
          <w:rFonts w:ascii="Arial" w:hAnsi="Arial" w:cs="Arial"/>
          <w:spacing w:val="22"/>
        </w:rPr>
        <w:t xml:space="preserve"> </w:t>
      </w:r>
      <w:r w:rsidRPr="00086C94">
        <w:rPr>
          <w:rFonts w:ascii="Arial" w:hAnsi="Arial" w:cs="Arial"/>
        </w:rPr>
        <w:t>Their</w:t>
      </w:r>
      <w:r w:rsidRPr="00086C94">
        <w:rPr>
          <w:rFonts w:ascii="Arial" w:hAnsi="Arial" w:cs="Arial"/>
          <w:spacing w:val="17"/>
        </w:rPr>
        <w:t xml:space="preserve"> </w:t>
      </w:r>
      <w:r w:rsidRPr="00086C94">
        <w:rPr>
          <w:rFonts w:ascii="Arial" w:hAnsi="Arial" w:cs="Arial"/>
        </w:rPr>
        <w:t>request</w:t>
      </w:r>
      <w:r w:rsidRPr="00086C94">
        <w:rPr>
          <w:rFonts w:ascii="Arial" w:hAnsi="Arial" w:cs="Arial"/>
          <w:spacing w:val="17"/>
        </w:rPr>
        <w:t xml:space="preserve"> </w:t>
      </w:r>
      <w:r w:rsidRPr="00086C94">
        <w:rPr>
          <w:rFonts w:ascii="Arial" w:hAnsi="Arial" w:cs="Arial"/>
        </w:rPr>
        <w:t>for</w:t>
      </w:r>
      <w:r w:rsidRPr="00086C94">
        <w:rPr>
          <w:rFonts w:ascii="Arial" w:hAnsi="Arial" w:cs="Arial"/>
          <w:spacing w:val="17"/>
        </w:rPr>
        <w:t xml:space="preserve"> </w:t>
      </w:r>
      <w:r w:rsidRPr="00086C94">
        <w:rPr>
          <w:rFonts w:ascii="Arial" w:hAnsi="Arial" w:cs="Arial"/>
        </w:rPr>
        <w:t>admission</w:t>
      </w:r>
      <w:r w:rsidRPr="00086C94">
        <w:rPr>
          <w:rFonts w:ascii="Arial" w:hAnsi="Arial" w:cs="Arial"/>
          <w:spacing w:val="20"/>
        </w:rPr>
        <w:t xml:space="preserve"> </w:t>
      </w:r>
      <w:r w:rsidRPr="00086C94">
        <w:rPr>
          <w:rFonts w:ascii="Arial" w:hAnsi="Arial" w:cs="Arial"/>
        </w:rPr>
        <w:t>will</w:t>
      </w:r>
      <w:r w:rsidRPr="00086C94">
        <w:rPr>
          <w:rFonts w:ascii="Arial" w:hAnsi="Arial" w:cs="Arial"/>
          <w:spacing w:val="17"/>
        </w:rPr>
        <w:t xml:space="preserve"> </w:t>
      </w:r>
      <w:r w:rsidRPr="00086C94">
        <w:rPr>
          <w:rFonts w:ascii="Arial" w:hAnsi="Arial" w:cs="Arial"/>
        </w:rPr>
        <w:t>be</w:t>
      </w:r>
      <w:r w:rsidRPr="00086C94">
        <w:rPr>
          <w:rFonts w:ascii="Arial" w:hAnsi="Arial" w:cs="Arial"/>
          <w:spacing w:val="17"/>
        </w:rPr>
        <w:t xml:space="preserve"> </w:t>
      </w:r>
      <w:r w:rsidRPr="00086C94">
        <w:rPr>
          <w:rFonts w:ascii="Arial" w:hAnsi="Arial" w:cs="Arial"/>
        </w:rPr>
        <w:t>dealt</w:t>
      </w:r>
      <w:r w:rsidRPr="00086C94">
        <w:rPr>
          <w:rFonts w:ascii="Arial" w:hAnsi="Arial" w:cs="Arial"/>
          <w:spacing w:val="18"/>
        </w:rPr>
        <w:t xml:space="preserve"> </w:t>
      </w:r>
      <w:r w:rsidRPr="00086C94">
        <w:rPr>
          <w:rFonts w:ascii="Arial" w:hAnsi="Arial" w:cs="Arial"/>
        </w:rPr>
        <w:t>with</w:t>
      </w:r>
      <w:r w:rsidRPr="00086C94">
        <w:rPr>
          <w:rFonts w:ascii="Arial" w:hAnsi="Arial" w:cs="Arial"/>
          <w:spacing w:val="16"/>
        </w:rPr>
        <w:t xml:space="preserve"> </w:t>
      </w:r>
      <w:r w:rsidRPr="00086C94">
        <w:rPr>
          <w:rFonts w:ascii="Arial" w:hAnsi="Arial" w:cs="Arial"/>
        </w:rPr>
        <w:t>by</w:t>
      </w:r>
      <w:r w:rsidRPr="00086C94">
        <w:rPr>
          <w:rFonts w:ascii="Arial" w:hAnsi="Arial" w:cs="Arial"/>
          <w:spacing w:val="17"/>
        </w:rPr>
        <w:t xml:space="preserve"> </w:t>
      </w:r>
      <w:r w:rsidRPr="00086C94">
        <w:rPr>
          <w:rFonts w:ascii="Arial" w:hAnsi="Arial" w:cs="Arial"/>
        </w:rPr>
        <w:t>the</w:t>
      </w:r>
      <w:r w:rsidRPr="00086C94">
        <w:rPr>
          <w:rFonts w:ascii="Arial" w:hAnsi="Arial" w:cs="Arial"/>
          <w:spacing w:val="16"/>
        </w:rPr>
        <w:t xml:space="preserve"> </w:t>
      </w:r>
      <w:r w:rsidRPr="00086C94">
        <w:rPr>
          <w:rFonts w:ascii="Arial" w:hAnsi="Arial" w:cs="Arial"/>
        </w:rPr>
        <w:t>home</w:t>
      </w:r>
      <w:r w:rsidRPr="00086C94">
        <w:rPr>
          <w:rFonts w:ascii="Arial" w:hAnsi="Arial" w:cs="Arial"/>
          <w:spacing w:val="16"/>
        </w:rPr>
        <w:t xml:space="preserve"> </w:t>
      </w:r>
      <w:r w:rsidRPr="00086C94">
        <w:rPr>
          <w:rFonts w:ascii="Arial" w:hAnsi="Arial" w:cs="Arial"/>
        </w:rPr>
        <w:t>Local</w:t>
      </w:r>
      <w:r w:rsidRPr="00086C94">
        <w:rPr>
          <w:rFonts w:ascii="Arial" w:hAnsi="Arial" w:cs="Arial"/>
          <w:spacing w:val="17"/>
        </w:rPr>
        <w:t xml:space="preserve"> </w:t>
      </w:r>
      <w:r w:rsidRPr="00086C94">
        <w:rPr>
          <w:rFonts w:ascii="Arial" w:hAnsi="Arial" w:cs="Arial"/>
        </w:rPr>
        <w:t>Authority’s</w:t>
      </w:r>
      <w:r w:rsidRPr="00086C94">
        <w:rPr>
          <w:rFonts w:ascii="Arial" w:hAnsi="Arial" w:cs="Arial"/>
          <w:w w:val="99"/>
        </w:rPr>
        <w:t xml:space="preserve"> </w:t>
      </w:r>
      <w:r w:rsidRPr="00086C94">
        <w:rPr>
          <w:rFonts w:ascii="Arial" w:hAnsi="Arial" w:cs="Arial"/>
        </w:rPr>
        <w:t>Special Educational Needs</w:t>
      </w:r>
      <w:r w:rsidRPr="00086C94">
        <w:rPr>
          <w:rFonts w:ascii="Arial" w:hAnsi="Arial" w:cs="Arial"/>
          <w:spacing w:val="-4"/>
        </w:rPr>
        <w:t xml:space="preserve"> </w:t>
      </w:r>
      <w:r w:rsidRPr="00086C94">
        <w:rPr>
          <w:rFonts w:ascii="Arial" w:hAnsi="Arial" w:cs="Arial"/>
        </w:rPr>
        <w:t>Team.</w:t>
      </w:r>
    </w:p>
    <w:p w14:paraId="799F5C71" w14:textId="77777777" w:rsidR="00086C94" w:rsidRPr="00086C94" w:rsidRDefault="00086C94" w:rsidP="00086C94">
      <w:pPr>
        <w:pStyle w:val="HeadingLevel1"/>
        <w:numPr>
          <w:ilvl w:val="0"/>
          <w:numId w:val="0"/>
        </w:numPr>
        <w:rPr>
          <w:rFonts w:ascii="Arial" w:hAnsi="Arial" w:cs="Arial"/>
          <w:szCs w:val="24"/>
        </w:rPr>
      </w:pPr>
      <w:r w:rsidRPr="00086C94">
        <w:rPr>
          <w:rFonts w:ascii="Arial" w:hAnsi="Arial" w:cs="Arial"/>
          <w:szCs w:val="24"/>
        </w:rPr>
        <w:t>Applying for a year group outside of chronological age group</w:t>
      </w:r>
    </w:p>
    <w:p w14:paraId="71AA50FC" w14:textId="18468DB2" w:rsidR="00086C94" w:rsidRPr="00086C94" w:rsidRDefault="00086C94" w:rsidP="00086C94">
      <w:pPr>
        <w:pStyle w:val="BodyText1"/>
        <w:spacing w:line="276" w:lineRule="auto"/>
        <w:ind w:left="0"/>
        <w:rPr>
          <w:rFonts w:ascii="Arial" w:hAnsi="Arial" w:cs="Arial"/>
          <w:sz w:val="24"/>
          <w:szCs w:val="24"/>
        </w:rPr>
      </w:pPr>
      <w:r w:rsidRPr="0BE04E4C">
        <w:rPr>
          <w:rFonts w:ascii="Arial" w:hAnsi="Arial" w:cs="Arial"/>
          <w:sz w:val="24"/>
          <w:szCs w:val="24"/>
        </w:rPr>
        <w:t xml:space="preserve">Where parent(s)/carers want their child to be educated outside of their chronological age group, an application should be made in writing to the school, addressed to the </w:t>
      </w:r>
      <w:r w:rsidR="6CEB70CE" w:rsidRPr="0BE04E4C">
        <w:rPr>
          <w:rFonts w:ascii="Arial" w:hAnsi="Arial" w:cs="Arial"/>
          <w:sz w:val="24"/>
          <w:szCs w:val="24"/>
        </w:rPr>
        <w:t>Headteacher, Mrs Asan,</w:t>
      </w:r>
      <w:r w:rsidRPr="0BE04E4C">
        <w:rPr>
          <w:rFonts w:ascii="Arial" w:hAnsi="Arial" w:cs="Arial"/>
          <w:sz w:val="24"/>
          <w:szCs w:val="24"/>
        </w:rPr>
        <w:t xml:space="preserve"> at the same time as the application for a place. This should explain why the parents wish for their child to be educated outside of their chronological age group and enclosing any evidence that supports it. The views of the </w:t>
      </w:r>
      <w:r w:rsidR="04953A52" w:rsidRPr="0BE04E4C">
        <w:rPr>
          <w:rFonts w:ascii="Arial" w:hAnsi="Arial" w:cs="Arial"/>
          <w:sz w:val="24"/>
          <w:szCs w:val="24"/>
        </w:rPr>
        <w:t>Headteacher</w:t>
      </w:r>
      <w:r w:rsidRPr="0BE04E4C">
        <w:rPr>
          <w:rFonts w:ascii="Arial" w:hAnsi="Arial" w:cs="Arial"/>
          <w:sz w:val="24"/>
          <w:szCs w:val="24"/>
        </w:rPr>
        <w:t xml:space="preserve"> will also be considered. Parents</w:t>
      </w:r>
      <w:r w:rsidR="0898DAE5" w:rsidRPr="0BE04E4C">
        <w:rPr>
          <w:rFonts w:ascii="Arial" w:hAnsi="Arial" w:cs="Arial"/>
          <w:sz w:val="24"/>
          <w:szCs w:val="24"/>
        </w:rPr>
        <w:t>/carers</w:t>
      </w:r>
      <w:r w:rsidRPr="0BE04E4C">
        <w:rPr>
          <w:rFonts w:ascii="Arial" w:hAnsi="Arial" w:cs="Arial"/>
          <w:sz w:val="24"/>
          <w:szCs w:val="24"/>
        </w:rPr>
        <w:t xml:space="preserve"> will be notified of the decision on the application, which will be based on the circumstances of the case and what is in the </w:t>
      </w:r>
      <w:r w:rsidRPr="0BE04E4C">
        <w:rPr>
          <w:rFonts w:ascii="Arial" w:hAnsi="Arial" w:cs="Arial"/>
          <w:sz w:val="24"/>
          <w:szCs w:val="24"/>
        </w:rPr>
        <w:lastRenderedPageBreak/>
        <w:t xml:space="preserve">best interests of the child, once it has been made. This decision is separate from the decision on whether a place is granted. </w:t>
      </w:r>
    </w:p>
    <w:p w14:paraId="2DF1D027" w14:textId="77777777" w:rsidR="00086C94" w:rsidRPr="00086C94" w:rsidRDefault="00086C94" w:rsidP="00086C94">
      <w:pPr>
        <w:pStyle w:val="Heading1"/>
        <w:kinsoku w:val="0"/>
        <w:overflowPunct w:val="0"/>
        <w:ind w:left="0"/>
        <w:jc w:val="both"/>
        <w:rPr>
          <w:rFonts w:ascii="Arial" w:hAnsi="Arial" w:cs="Arial"/>
          <w:b w:val="0"/>
          <w:bCs w:val="0"/>
        </w:rPr>
      </w:pPr>
      <w:r w:rsidRPr="00086C94">
        <w:rPr>
          <w:rFonts w:ascii="Arial" w:hAnsi="Arial" w:cs="Arial"/>
        </w:rPr>
        <w:t>Appeals</w:t>
      </w:r>
    </w:p>
    <w:p w14:paraId="30CB44B5" w14:textId="77777777" w:rsidR="00086C94" w:rsidRPr="00086C94" w:rsidRDefault="00086C94" w:rsidP="00086C94">
      <w:pPr>
        <w:pStyle w:val="BodyText"/>
        <w:kinsoku w:val="0"/>
        <w:overflowPunct w:val="0"/>
        <w:spacing w:before="2"/>
        <w:jc w:val="both"/>
        <w:rPr>
          <w:rFonts w:ascii="Arial" w:hAnsi="Arial" w:cs="Arial"/>
          <w:b/>
          <w:bCs/>
        </w:rPr>
      </w:pPr>
    </w:p>
    <w:p w14:paraId="011793BF" w14:textId="6D72F30D" w:rsidR="00086C94" w:rsidRPr="00086C94" w:rsidRDefault="00086C94" w:rsidP="00086C94">
      <w:pPr>
        <w:pStyle w:val="BodyText"/>
        <w:kinsoku w:val="0"/>
        <w:overflowPunct w:val="0"/>
        <w:spacing w:line="249" w:lineRule="auto"/>
        <w:ind w:right="104"/>
        <w:jc w:val="both"/>
        <w:rPr>
          <w:rFonts w:ascii="Arial" w:hAnsi="Arial" w:cs="Arial"/>
        </w:rPr>
      </w:pPr>
      <w:r w:rsidRPr="00086C94">
        <w:rPr>
          <w:rFonts w:ascii="Arial" w:hAnsi="Arial" w:cs="Arial"/>
        </w:rPr>
        <w:t>Parent(s) / carer(s) have a legal right of appeal to an independent appeal panel against the decision not to</w:t>
      </w:r>
      <w:r w:rsidRPr="00086C94">
        <w:rPr>
          <w:rFonts w:ascii="Arial" w:hAnsi="Arial" w:cs="Arial"/>
          <w:spacing w:val="49"/>
        </w:rPr>
        <w:t xml:space="preserve"> </w:t>
      </w:r>
      <w:r w:rsidRPr="00086C94">
        <w:rPr>
          <w:rFonts w:ascii="Arial" w:hAnsi="Arial" w:cs="Arial"/>
        </w:rPr>
        <w:t>offer</w:t>
      </w:r>
      <w:r w:rsidRPr="00086C94">
        <w:rPr>
          <w:rFonts w:ascii="Arial" w:hAnsi="Arial" w:cs="Arial"/>
          <w:w w:val="99"/>
        </w:rPr>
        <w:t xml:space="preserve"> </w:t>
      </w:r>
      <w:r w:rsidRPr="00086C94">
        <w:rPr>
          <w:rFonts w:ascii="Arial" w:hAnsi="Arial" w:cs="Arial"/>
        </w:rPr>
        <w:t>admission</w:t>
      </w:r>
      <w:r w:rsidRPr="00086C94">
        <w:rPr>
          <w:rFonts w:ascii="Arial" w:hAnsi="Arial" w:cs="Arial"/>
          <w:spacing w:val="-5"/>
        </w:rPr>
        <w:t xml:space="preserve"> </w:t>
      </w:r>
      <w:r w:rsidRPr="00086C94">
        <w:rPr>
          <w:rFonts w:ascii="Arial" w:hAnsi="Arial" w:cs="Arial"/>
        </w:rPr>
        <w:t>at</w:t>
      </w:r>
      <w:r w:rsidRPr="00086C94">
        <w:rPr>
          <w:rFonts w:ascii="Arial" w:hAnsi="Arial" w:cs="Arial"/>
          <w:spacing w:val="-2"/>
        </w:rPr>
        <w:t xml:space="preserve"> </w:t>
      </w:r>
      <w:r w:rsidR="651DF3A7">
        <w:rPr>
          <w:rFonts w:ascii="Arial" w:hAnsi="Arial" w:cs="Arial"/>
          <w:spacing w:val="-2"/>
        </w:rPr>
        <w:t xml:space="preserve">St Paul's CE </w:t>
      </w:r>
      <w:r w:rsidRPr="00086C94">
        <w:rPr>
          <w:rFonts w:ascii="Arial" w:hAnsi="Arial" w:cs="Arial"/>
          <w:spacing w:val="-2"/>
        </w:rPr>
        <w:t>Primary School</w:t>
      </w:r>
      <w:r w:rsidRPr="00086C94">
        <w:rPr>
          <w:rFonts w:ascii="Arial" w:hAnsi="Arial" w:cs="Arial"/>
        </w:rPr>
        <w:t>.</w:t>
      </w:r>
      <w:r w:rsidRPr="00086C94">
        <w:rPr>
          <w:rFonts w:ascii="Arial" w:hAnsi="Arial" w:cs="Arial"/>
          <w:spacing w:val="-3"/>
        </w:rPr>
        <w:t xml:space="preserve"> </w:t>
      </w:r>
      <w:r w:rsidRPr="00086C94">
        <w:rPr>
          <w:rFonts w:ascii="Arial" w:hAnsi="Arial" w:cs="Arial"/>
        </w:rPr>
        <w:t>The</w:t>
      </w:r>
      <w:r w:rsidRPr="00086C94">
        <w:rPr>
          <w:rFonts w:ascii="Arial" w:hAnsi="Arial" w:cs="Arial"/>
          <w:spacing w:val="-3"/>
        </w:rPr>
        <w:t xml:space="preserve"> </w:t>
      </w:r>
      <w:r w:rsidRPr="00086C94">
        <w:rPr>
          <w:rFonts w:ascii="Arial" w:hAnsi="Arial" w:cs="Arial"/>
        </w:rPr>
        <w:t>appeals</w:t>
      </w:r>
      <w:r w:rsidRPr="00086C94">
        <w:rPr>
          <w:rFonts w:ascii="Arial" w:hAnsi="Arial" w:cs="Arial"/>
          <w:spacing w:val="-4"/>
        </w:rPr>
        <w:t xml:space="preserve"> </w:t>
      </w:r>
      <w:r w:rsidRPr="00086C94">
        <w:rPr>
          <w:rFonts w:ascii="Arial" w:hAnsi="Arial" w:cs="Arial"/>
        </w:rPr>
        <w:t>process</w:t>
      </w:r>
      <w:r w:rsidRPr="00086C94">
        <w:rPr>
          <w:rFonts w:ascii="Arial" w:hAnsi="Arial" w:cs="Arial"/>
          <w:spacing w:val="-2"/>
        </w:rPr>
        <w:t xml:space="preserve"> </w:t>
      </w:r>
      <w:r w:rsidRPr="00086C94">
        <w:rPr>
          <w:rFonts w:ascii="Arial" w:hAnsi="Arial" w:cs="Arial"/>
        </w:rPr>
        <w:t>will</w:t>
      </w:r>
      <w:r w:rsidRPr="00086C94">
        <w:rPr>
          <w:rFonts w:ascii="Arial" w:hAnsi="Arial" w:cs="Arial"/>
          <w:spacing w:val="-4"/>
        </w:rPr>
        <w:t xml:space="preserve"> </w:t>
      </w:r>
      <w:r w:rsidRPr="00086C94">
        <w:rPr>
          <w:rFonts w:ascii="Arial" w:hAnsi="Arial" w:cs="Arial"/>
        </w:rPr>
        <w:t>be</w:t>
      </w:r>
      <w:r w:rsidRPr="00086C94">
        <w:rPr>
          <w:rFonts w:ascii="Arial" w:hAnsi="Arial" w:cs="Arial"/>
          <w:spacing w:val="-4"/>
        </w:rPr>
        <w:t xml:space="preserve"> </w:t>
      </w:r>
      <w:r w:rsidRPr="00086C94">
        <w:rPr>
          <w:rFonts w:ascii="Arial" w:hAnsi="Arial" w:cs="Arial"/>
        </w:rPr>
        <w:t>administered</w:t>
      </w:r>
      <w:r w:rsidRPr="00086C94">
        <w:rPr>
          <w:rFonts w:ascii="Arial" w:hAnsi="Arial" w:cs="Arial"/>
          <w:spacing w:val="-1"/>
        </w:rPr>
        <w:t xml:space="preserve"> </w:t>
      </w:r>
      <w:r w:rsidRPr="00086C94">
        <w:rPr>
          <w:rFonts w:ascii="Arial" w:hAnsi="Arial" w:cs="Arial"/>
        </w:rPr>
        <w:t>by</w:t>
      </w:r>
      <w:r w:rsidRPr="00086C94">
        <w:rPr>
          <w:rFonts w:ascii="Arial" w:hAnsi="Arial" w:cs="Arial"/>
          <w:spacing w:val="-3"/>
        </w:rPr>
        <w:t xml:space="preserve"> </w:t>
      </w:r>
      <w:r w:rsidRPr="00086C94">
        <w:rPr>
          <w:rFonts w:ascii="Arial" w:hAnsi="Arial" w:cs="Arial"/>
        </w:rPr>
        <w:t>B</w:t>
      </w:r>
      <w:r>
        <w:rPr>
          <w:rFonts w:ascii="Arial" w:hAnsi="Arial" w:cs="Arial"/>
        </w:rPr>
        <w:t>ury</w:t>
      </w:r>
      <w:r w:rsidRPr="00086C94">
        <w:rPr>
          <w:rFonts w:ascii="Arial" w:hAnsi="Arial" w:cs="Arial"/>
          <w:spacing w:val="-4"/>
        </w:rPr>
        <w:t xml:space="preserve"> </w:t>
      </w:r>
      <w:r w:rsidRPr="00086C94">
        <w:rPr>
          <w:rFonts w:ascii="Arial" w:hAnsi="Arial" w:cs="Arial"/>
        </w:rPr>
        <w:t>Council,</w:t>
      </w:r>
      <w:r w:rsidRPr="00086C94">
        <w:rPr>
          <w:rFonts w:ascii="Arial" w:hAnsi="Arial" w:cs="Arial"/>
          <w:spacing w:val="-3"/>
        </w:rPr>
        <w:t xml:space="preserve"> </w:t>
      </w:r>
      <w:r w:rsidRPr="00086C94">
        <w:rPr>
          <w:rFonts w:ascii="Arial" w:hAnsi="Arial" w:cs="Arial"/>
        </w:rPr>
        <w:t>on</w:t>
      </w:r>
      <w:r w:rsidRPr="00086C94">
        <w:rPr>
          <w:rFonts w:ascii="Arial" w:hAnsi="Arial" w:cs="Arial"/>
          <w:spacing w:val="-3"/>
        </w:rPr>
        <w:t xml:space="preserve"> </w:t>
      </w:r>
      <w:r w:rsidRPr="00086C94">
        <w:rPr>
          <w:rFonts w:ascii="Arial" w:hAnsi="Arial" w:cs="Arial"/>
        </w:rPr>
        <w:t>behalf</w:t>
      </w:r>
      <w:r w:rsidRPr="00086C94">
        <w:rPr>
          <w:rFonts w:ascii="Arial" w:hAnsi="Arial" w:cs="Arial"/>
          <w:spacing w:val="-3"/>
        </w:rPr>
        <w:t xml:space="preserve"> </w:t>
      </w:r>
      <w:r w:rsidRPr="00086C94">
        <w:rPr>
          <w:rFonts w:ascii="Arial" w:hAnsi="Arial" w:cs="Arial"/>
        </w:rPr>
        <w:t>of</w:t>
      </w:r>
      <w:r w:rsidRPr="00086C94">
        <w:rPr>
          <w:rFonts w:ascii="Arial" w:hAnsi="Arial" w:cs="Arial"/>
          <w:w w:val="99"/>
        </w:rPr>
        <w:t xml:space="preserve"> </w:t>
      </w:r>
      <w:r w:rsidRPr="00086C94">
        <w:rPr>
          <w:rFonts w:ascii="Arial" w:hAnsi="Arial" w:cs="Arial"/>
        </w:rPr>
        <w:t>the school. Parent(s) / carer(s) will be sent an appeal form with the refusal</w:t>
      </w:r>
      <w:r w:rsidRPr="00086C94">
        <w:rPr>
          <w:rFonts w:ascii="Arial" w:hAnsi="Arial" w:cs="Arial"/>
          <w:spacing w:val="-22"/>
        </w:rPr>
        <w:t xml:space="preserve"> </w:t>
      </w:r>
      <w:r w:rsidRPr="00086C94">
        <w:rPr>
          <w:rFonts w:ascii="Arial" w:hAnsi="Arial" w:cs="Arial"/>
        </w:rPr>
        <w:t>letter.</w:t>
      </w:r>
    </w:p>
    <w:p w14:paraId="008BBE83" w14:textId="77777777" w:rsidR="00086C94" w:rsidRPr="00086C94" w:rsidRDefault="00086C94" w:rsidP="00086C94">
      <w:pPr>
        <w:pStyle w:val="BodyText"/>
        <w:kinsoku w:val="0"/>
        <w:overflowPunct w:val="0"/>
        <w:spacing w:before="6"/>
        <w:jc w:val="both"/>
        <w:rPr>
          <w:rFonts w:ascii="Arial" w:hAnsi="Arial" w:cs="Arial"/>
        </w:rPr>
      </w:pPr>
    </w:p>
    <w:p w14:paraId="0C185CF2" w14:textId="77777777" w:rsidR="00086C94" w:rsidRPr="00086C94" w:rsidRDefault="00086C94" w:rsidP="00086C94">
      <w:pPr>
        <w:pStyle w:val="BodyText"/>
        <w:kinsoku w:val="0"/>
        <w:overflowPunct w:val="0"/>
        <w:spacing w:line="249" w:lineRule="auto"/>
        <w:ind w:right="107"/>
        <w:jc w:val="both"/>
        <w:rPr>
          <w:rFonts w:ascii="Arial" w:hAnsi="Arial" w:cs="Arial"/>
        </w:rPr>
      </w:pPr>
      <w:r w:rsidRPr="00086C94">
        <w:rPr>
          <w:rFonts w:ascii="Arial" w:hAnsi="Arial" w:cs="Arial"/>
        </w:rPr>
        <w:t>Parent(s)</w:t>
      </w:r>
      <w:r w:rsidRPr="00086C94">
        <w:rPr>
          <w:rFonts w:ascii="Arial" w:hAnsi="Arial" w:cs="Arial"/>
          <w:spacing w:val="-17"/>
        </w:rPr>
        <w:t xml:space="preserve"> </w:t>
      </w:r>
      <w:r w:rsidRPr="00086C94">
        <w:rPr>
          <w:rFonts w:ascii="Arial" w:hAnsi="Arial" w:cs="Arial"/>
        </w:rPr>
        <w:t>/</w:t>
      </w:r>
      <w:r w:rsidRPr="00086C94">
        <w:rPr>
          <w:rFonts w:ascii="Arial" w:hAnsi="Arial" w:cs="Arial"/>
          <w:spacing w:val="-17"/>
        </w:rPr>
        <w:t xml:space="preserve"> </w:t>
      </w:r>
      <w:r w:rsidRPr="00086C94">
        <w:rPr>
          <w:rFonts w:ascii="Arial" w:hAnsi="Arial" w:cs="Arial"/>
        </w:rPr>
        <w:t>carer(s)</w:t>
      </w:r>
      <w:r w:rsidRPr="00086C94">
        <w:rPr>
          <w:rFonts w:ascii="Arial" w:hAnsi="Arial" w:cs="Arial"/>
          <w:spacing w:val="-17"/>
        </w:rPr>
        <w:t xml:space="preserve"> </w:t>
      </w:r>
      <w:r w:rsidRPr="00086C94">
        <w:rPr>
          <w:rFonts w:ascii="Arial" w:hAnsi="Arial" w:cs="Arial"/>
        </w:rPr>
        <w:t>will</w:t>
      </w:r>
      <w:r w:rsidRPr="00086C94">
        <w:rPr>
          <w:rFonts w:ascii="Arial" w:hAnsi="Arial" w:cs="Arial"/>
          <w:spacing w:val="-16"/>
        </w:rPr>
        <w:t xml:space="preserve"> </w:t>
      </w:r>
      <w:r w:rsidRPr="00086C94">
        <w:rPr>
          <w:rFonts w:ascii="Arial" w:hAnsi="Arial" w:cs="Arial"/>
        </w:rPr>
        <w:t>be</w:t>
      </w:r>
      <w:r w:rsidRPr="00086C94">
        <w:rPr>
          <w:rFonts w:ascii="Arial" w:hAnsi="Arial" w:cs="Arial"/>
          <w:spacing w:val="-16"/>
        </w:rPr>
        <w:t xml:space="preserve"> </w:t>
      </w:r>
      <w:r w:rsidRPr="00086C94">
        <w:rPr>
          <w:rFonts w:ascii="Arial" w:hAnsi="Arial" w:cs="Arial"/>
        </w:rPr>
        <w:t>given</w:t>
      </w:r>
      <w:r w:rsidRPr="00086C94">
        <w:rPr>
          <w:rFonts w:ascii="Arial" w:hAnsi="Arial" w:cs="Arial"/>
          <w:spacing w:val="-16"/>
        </w:rPr>
        <w:t xml:space="preserve"> </w:t>
      </w:r>
      <w:r w:rsidRPr="00086C94">
        <w:rPr>
          <w:rFonts w:ascii="Arial" w:hAnsi="Arial" w:cs="Arial"/>
        </w:rPr>
        <w:t>at</w:t>
      </w:r>
      <w:r w:rsidRPr="00086C94">
        <w:rPr>
          <w:rFonts w:ascii="Arial" w:hAnsi="Arial" w:cs="Arial"/>
          <w:spacing w:val="-16"/>
        </w:rPr>
        <w:t xml:space="preserve"> </w:t>
      </w:r>
      <w:r w:rsidRPr="00086C94">
        <w:rPr>
          <w:rFonts w:ascii="Arial" w:hAnsi="Arial" w:cs="Arial"/>
        </w:rPr>
        <w:t>least</w:t>
      </w:r>
      <w:r w:rsidRPr="00086C94">
        <w:rPr>
          <w:rFonts w:ascii="Arial" w:hAnsi="Arial" w:cs="Arial"/>
          <w:spacing w:val="-17"/>
        </w:rPr>
        <w:t xml:space="preserve"> </w:t>
      </w:r>
      <w:r w:rsidRPr="00086C94">
        <w:rPr>
          <w:rFonts w:ascii="Arial" w:hAnsi="Arial" w:cs="Arial"/>
        </w:rPr>
        <w:t>20</w:t>
      </w:r>
      <w:r w:rsidRPr="00086C94">
        <w:rPr>
          <w:rFonts w:ascii="Arial" w:hAnsi="Arial" w:cs="Arial"/>
          <w:spacing w:val="-18"/>
        </w:rPr>
        <w:t xml:space="preserve"> </w:t>
      </w:r>
      <w:r w:rsidRPr="00086C94">
        <w:rPr>
          <w:rFonts w:ascii="Arial" w:hAnsi="Arial" w:cs="Arial"/>
        </w:rPr>
        <w:t>school</w:t>
      </w:r>
      <w:r w:rsidRPr="00086C94">
        <w:rPr>
          <w:rFonts w:ascii="Arial" w:hAnsi="Arial" w:cs="Arial"/>
          <w:spacing w:val="-16"/>
        </w:rPr>
        <w:t xml:space="preserve"> </w:t>
      </w:r>
      <w:r w:rsidRPr="00086C94">
        <w:rPr>
          <w:rFonts w:ascii="Arial" w:hAnsi="Arial" w:cs="Arial"/>
        </w:rPr>
        <w:t>days</w:t>
      </w:r>
      <w:r w:rsidRPr="00086C94">
        <w:rPr>
          <w:rFonts w:ascii="Arial" w:hAnsi="Arial" w:cs="Arial"/>
          <w:spacing w:val="-14"/>
        </w:rPr>
        <w:t xml:space="preserve"> </w:t>
      </w:r>
      <w:r w:rsidRPr="00086C94">
        <w:rPr>
          <w:rFonts w:ascii="Arial" w:hAnsi="Arial" w:cs="Arial"/>
        </w:rPr>
        <w:t>to</w:t>
      </w:r>
      <w:r w:rsidRPr="00086C94">
        <w:rPr>
          <w:rFonts w:ascii="Arial" w:hAnsi="Arial" w:cs="Arial"/>
          <w:spacing w:val="-18"/>
        </w:rPr>
        <w:t xml:space="preserve"> </w:t>
      </w:r>
      <w:r w:rsidRPr="00086C94">
        <w:rPr>
          <w:rFonts w:ascii="Arial" w:hAnsi="Arial" w:cs="Arial"/>
        </w:rPr>
        <w:t>prepare</w:t>
      </w:r>
      <w:r w:rsidRPr="00086C94">
        <w:rPr>
          <w:rFonts w:ascii="Arial" w:hAnsi="Arial" w:cs="Arial"/>
          <w:spacing w:val="-15"/>
        </w:rPr>
        <w:t xml:space="preserve"> </w:t>
      </w:r>
      <w:r w:rsidRPr="00086C94">
        <w:rPr>
          <w:rFonts w:ascii="Arial" w:hAnsi="Arial" w:cs="Arial"/>
        </w:rPr>
        <w:t>and</w:t>
      </w:r>
      <w:r w:rsidRPr="00086C94">
        <w:rPr>
          <w:rFonts w:ascii="Arial" w:hAnsi="Arial" w:cs="Arial"/>
          <w:spacing w:val="-15"/>
        </w:rPr>
        <w:t xml:space="preserve"> </w:t>
      </w:r>
      <w:r w:rsidRPr="00086C94">
        <w:rPr>
          <w:rFonts w:ascii="Arial" w:hAnsi="Arial" w:cs="Arial"/>
        </w:rPr>
        <w:t>submit</w:t>
      </w:r>
      <w:r w:rsidRPr="00086C94">
        <w:rPr>
          <w:rFonts w:ascii="Arial" w:hAnsi="Arial" w:cs="Arial"/>
          <w:spacing w:val="-17"/>
        </w:rPr>
        <w:t xml:space="preserve"> </w:t>
      </w:r>
      <w:r w:rsidRPr="00086C94">
        <w:rPr>
          <w:rFonts w:ascii="Arial" w:hAnsi="Arial" w:cs="Arial"/>
        </w:rPr>
        <w:t>their</w:t>
      </w:r>
      <w:r w:rsidRPr="00086C94">
        <w:rPr>
          <w:rFonts w:ascii="Arial" w:hAnsi="Arial" w:cs="Arial"/>
          <w:spacing w:val="-6"/>
        </w:rPr>
        <w:t xml:space="preserve"> </w:t>
      </w:r>
      <w:r w:rsidRPr="00086C94">
        <w:rPr>
          <w:rFonts w:ascii="Arial" w:hAnsi="Arial" w:cs="Arial"/>
        </w:rPr>
        <w:t>written</w:t>
      </w:r>
      <w:r w:rsidRPr="00086C94">
        <w:rPr>
          <w:rFonts w:ascii="Arial" w:hAnsi="Arial" w:cs="Arial"/>
          <w:spacing w:val="-15"/>
        </w:rPr>
        <w:t xml:space="preserve"> </w:t>
      </w:r>
      <w:r w:rsidRPr="00086C94">
        <w:rPr>
          <w:rFonts w:ascii="Arial" w:hAnsi="Arial" w:cs="Arial"/>
        </w:rPr>
        <w:t>case</w:t>
      </w:r>
      <w:r w:rsidRPr="00086C94">
        <w:rPr>
          <w:rFonts w:ascii="Arial" w:hAnsi="Arial" w:cs="Arial"/>
          <w:spacing w:val="-18"/>
        </w:rPr>
        <w:t xml:space="preserve"> </w:t>
      </w:r>
      <w:r w:rsidRPr="00086C94">
        <w:rPr>
          <w:rFonts w:ascii="Arial" w:hAnsi="Arial" w:cs="Arial"/>
        </w:rPr>
        <w:t>to</w:t>
      </w:r>
      <w:r w:rsidRPr="00086C94">
        <w:rPr>
          <w:rFonts w:ascii="Arial" w:hAnsi="Arial" w:cs="Arial"/>
          <w:spacing w:val="-18"/>
        </w:rPr>
        <w:t xml:space="preserve"> </w:t>
      </w:r>
      <w:r w:rsidRPr="00086C94">
        <w:rPr>
          <w:rFonts w:ascii="Arial" w:hAnsi="Arial" w:cs="Arial"/>
        </w:rPr>
        <w:t>the</w:t>
      </w:r>
      <w:r w:rsidRPr="00086C94">
        <w:rPr>
          <w:rFonts w:ascii="Arial" w:hAnsi="Arial" w:cs="Arial"/>
          <w:spacing w:val="-16"/>
        </w:rPr>
        <w:t xml:space="preserve"> </w:t>
      </w:r>
      <w:r w:rsidRPr="00086C94">
        <w:rPr>
          <w:rFonts w:ascii="Arial" w:hAnsi="Arial" w:cs="Arial"/>
        </w:rPr>
        <w:t>independent</w:t>
      </w:r>
      <w:r w:rsidRPr="00086C94">
        <w:rPr>
          <w:rFonts w:ascii="Arial" w:hAnsi="Arial" w:cs="Arial"/>
          <w:w w:val="99"/>
        </w:rPr>
        <w:t xml:space="preserve"> </w:t>
      </w:r>
      <w:r w:rsidRPr="00086C94">
        <w:rPr>
          <w:rFonts w:ascii="Arial" w:hAnsi="Arial" w:cs="Arial"/>
        </w:rPr>
        <w:t>appeal</w:t>
      </w:r>
      <w:r w:rsidRPr="00086C94">
        <w:rPr>
          <w:rFonts w:ascii="Arial" w:hAnsi="Arial" w:cs="Arial"/>
          <w:spacing w:val="-10"/>
        </w:rPr>
        <w:t xml:space="preserve"> </w:t>
      </w:r>
      <w:r w:rsidRPr="00086C94">
        <w:rPr>
          <w:rFonts w:ascii="Arial" w:hAnsi="Arial" w:cs="Arial"/>
        </w:rPr>
        <w:t>panel.</w:t>
      </w:r>
      <w:r w:rsidRPr="00086C94">
        <w:rPr>
          <w:rFonts w:ascii="Arial" w:hAnsi="Arial" w:cs="Arial"/>
          <w:spacing w:val="-11"/>
        </w:rPr>
        <w:t xml:space="preserve"> </w:t>
      </w:r>
      <w:r w:rsidRPr="00086C94">
        <w:rPr>
          <w:rFonts w:ascii="Arial" w:hAnsi="Arial" w:cs="Arial"/>
        </w:rPr>
        <w:t>They</w:t>
      </w:r>
      <w:r w:rsidRPr="00086C94">
        <w:rPr>
          <w:rFonts w:ascii="Arial" w:hAnsi="Arial" w:cs="Arial"/>
          <w:spacing w:val="-13"/>
        </w:rPr>
        <w:t xml:space="preserve"> </w:t>
      </w:r>
      <w:r w:rsidRPr="00086C94">
        <w:rPr>
          <w:rFonts w:ascii="Arial" w:hAnsi="Arial" w:cs="Arial"/>
        </w:rPr>
        <w:t>will</w:t>
      </w:r>
      <w:r w:rsidRPr="00086C94">
        <w:rPr>
          <w:rFonts w:ascii="Arial" w:hAnsi="Arial" w:cs="Arial"/>
          <w:spacing w:val="-10"/>
        </w:rPr>
        <w:t xml:space="preserve"> </w:t>
      </w:r>
      <w:r w:rsidRPr="00086C94">
        <w:rPr>
          <w:rFonts w:ascii="Arial" w:hAnsi="Arial" w:cs="Arial"/>
        </w:rPr>
        <w:t>normally</w:t>
      </w:r>
      <w:r w:rsidRPr="00086C94">
        <w:rPr>
          <w:rFonts w:ascii="Arial" w:hAnsi="Arial" w:cs="Arial"/>
          <w:spacing w:val="-17"/>
        </w:rPr>
        <w:t xml:space="preserve"> </w:t>
      </w:r>
      <w:r w:rsidRPr="00086C94">
        <w:rPr>
          <w:rFonts w:ascii="Arial" w:hAnsi="Arial" w:cs="Arial"/>
        </w:rPr>
        <w:t>receive</w:t>
      </w:r>
      <w:r w:rsidRPr="00086C94">
        <w:rPr>
          <w:rFonts w:ascii="Arial" w:hAnsi="Arial" w:cs="Arial"/>
          <w:spacing w:val="-12"/>
        </w:rPr>
        <w:t xml:space="preserve"> </w:t>
      </w:r>
      <w:r w:rsidRPr="00086C94">
        <w:rPr>
          <w:rFonts w:ascii="Arial" w:hAnsi="Arial" w:cs="Arial"/>
        </w:rPr>
        <w:t>14</w:t>
      </w:r>
      <w:r w:rsidRPr="00086C94">
        <w:rPr>
          <w:rFonts w:ascii="Arial" w:hAnsi="Arial" w:cs="Arial"/>
          <w:spacing w:val="-12"/>
        </w:rPr>
        <w:t xml:space="preserve"> </w:t>
      </w:r>
      <w:r w:rsidRPr="00086C94">
        <w:rPr>
          <w:rFonts w:ascii="Arial" w:hAnsi="Arial" w:cs="Arial"/>
        </w:rPr>
        <w:t>days’</w:t>
      </w:r>
      <w:r w:rsidRPr="00086C94">
        <w:rPr>
          <w:rFonts w:ascii="Arial" w:hAnsi="Arial" w:cs="Arial"/>
          <w:spacing w:val="-10"/>
        </w:rPr>
        <w:t xml:space="preserve"> </w:t>
      </w:r>
      <w:r w:rsidRPr="00086C94">
        <w:rPr>
          <w:rFonts w:ascii="Arial" w:hAnsi="Arial" w:cs="Arial"/>
        </w:rPr>
        <w:t>notice</w:t>
      </w:r>
      <w:r w:rsidRPr="00086C94">
        <w:rPr>
          <w:rFonts w:ascii="Arial" w:hAnsi="Arial" w:cs="Arial"/>
          <w:spacing w:val="-12"/>
        </w:rPr>
        <w:t xml:space="preserve"> </w:t>
      </w:r>
      <w:r w:rsidRPr="00086C94">
        <w:rPr>
          <w:rFonts w:ascii="Arial" w:hAnsi="Arial" w:cs="Arial"/>
        </w:rPr>
        <w:t>of</w:t>
      </w:r>
      <w:r w:rsidRPr="00086C94">
        <w:rPr>
          <w:rFonts w:ascii="Arial" w:hAnsi="Arial" w:cs="Arial"/>
          <w:spacing w:val="-10"/>
        </w:rPr>
        <w:t xml:space="preserve"> </w:t>
      </w:r>
      <w:r w:rsidRPr="00086C94">
        <w:rPr>
          <w:rFonts w:ascii="Arial" w:hAnsi="Arial" w:cs="Arial"/>
        </w:rPr>
        <w:t>the</w:t>
      </w:r>
      <w:r w:rsidRPr="00086C94">
        <w:rPr>
          <w:rFonts w:ascii="Arial" w:hAnsi="Arial" w:cs="Arial"/>
          <w:spacing w:val="-12"/>
        </w:rPr>
        <w:t xml:space="preserve"> </w:t>
      </w:r>
      <w:r w:rsidRPr="00086C94">
        <w:rPr>
          <w:rFonts w:ascii="Arial" w:hAnsi="Arial" w:cs="Arial"/>
        </w:rPr>
        <w:t>place</w:t>
      </w:r>
      <w:r w:rsidRPr="00086C94">
        <w:rPr>
          <w:rFonts w:ascii="Arial" w:hAnsi="Arial" w:cs="Arial"/>
          <w:spacing w:val="-12"/>
        </w:rPr>
        <w:t xml:space="preserve"> </w:t>
      </w:r>
      <w:r w:rsidRPr="00086C94">
        <w:rPr>
          <w:rFonts w:ascii="Arial" w:hAnsi="Arial" w:cs="Arial"/>
        </w:rPr>
        <w:t>and</w:t>
      </w:r>
      <w:r w:rsidRPr="00086C94">
        <w:rPr>
          <w:rFonts w:ascii="Arial" w:hAnsi="Arial" w:cs="Arial"/>
          <w:spacing w:val="-12"/>
        </w:rPr>
        <w:t xml:space="preserve"> </w:t>
      </w:r>
      <w:r w:rsidRPr="00086C94">
        <w:rPr>
          <w:rFonts w:ascii="Arial" w:hAnsi="Arial" w:cs="Arial"/>
        </w:rPr>
        <w:t>time</w:t>
      </w:r>
      <w:r w:rsidRPr="00086C94">
        <w:rPr>
          <w:rFonts w:ascii="Arial" w:hAnsi="Arial" w:cs="Arial"/>
          <w:spacing w:val="-12"/>
        </w:rPr>
        <w:t xml:space="preserve"> </w:t>
      </w:r>
      <w:r w:rsidRPr="00086C94">
        <w:rPr>
          <w:rFonts w:ascii="Arial" w:hAnsi="Arial" w:cs="Arial"/>
        </w:rPr>
        <w:t>of</w:t>
      </w:r>
      <w:r w:rsidRPr="00086C94">
        <w:rPr>
          <w:rFonts w:ascii="Arial" w:hAnsi="Arial" w:cs="Arial"/>
          <w:spacing w:val="-10"/>
        </w:rPr>
        <w:t xml:space="preserve"> </w:t>
      </w:r>
      <w:r w:rsidRPr="00086C94">
        <w:rPr>
          <w:rFonts w:ascii="Arial" w:hAnsi="Arial" w:cs="Arial"/>
        </w:rPr>
        <w:t>the</w:t>
      </w:r>
      <w:r w:rsidRPr="00086C94">
        <w:rPr>
          <w:rFonts w:ascii="Arial" w:hAnsi="Arial" w:cs="Arial"/>
          <w:spacing w:val="-12"/>
        </w:rPr>
        <w:t xml:space="preserve"> </w:t>
      </w:r>
      <w:r w:rsidRPr="00086C94">
        <w:rPr>
          <w:rFonts w:ascii="Arial" w:hAnsi="Arial" w:cs="Arial"/>
        </w:rPr>
        <w:t>hearing,</w:t>
      </w:r>
      <w:r w:rsidRPr="00086C94">
        <w:rPr>
          <w:rFonts w:ascii="Arial" w:hAnsi="Arial" w:cs="Arial"/>
          <w:spacing w:val="-12"/>
        </w:rPr>
        <w:t xml:space="preserve"> </w:t>
      </w:r>
      <w:r w:rsidRPr="00086C94">
        <w:rPr>
          <w:rFonts w:ascii="Arial" w:hAnsi="Arial" w:cs="Arial"/>
        </w:rPr>
        <w:t>if</w:t>
      </w:r>
      <w:r w:rsidRPr="00086C94">
        <w:rPr>
          <w:rFonts w:ascii="Arial" w:hAnsi="Arial" w:cs="Arial"/>
          <w:spacing w:val="-9"/>
        </w:rPr>
        <w:t xml:space="preserve"> </w:t>
      </w:r>
      <w:r w:rsidRPr="00086C94">
        <w:rPr>
          <w:rFonts w:ascii="Arial" w:hAnsi="Arial" w:cs="Arial"/>
        </w:rPr>
        <w:t>they</w:t>
      </w:r>
      <w:r w:rsidRPr="00086C94">
        <w:rPr>
          <w:rFonts w:ascii="Arial" w:hAnsi="Arial" w:cs="Arial"/>
          <w:spacing w:val="-13"/>
        </w:rPr>
        <w:t xml:space="preserve"> </w:t>
      </w:r>
      <w:r w:rsidRPr="00086C94">
        <w:rPr>
          <w:rFonts w:ascii="Arial" w:hAnsi="Arial" w:cs="Arial"/>
        </w:rPr>
        <w:t>wish</w:t>
      </w:r>
      <w:r w:rsidRPr="00086C94">
        <w:rPr>
          <w:rFonts w:ascii="Arial" w:hAnsi="Arial" w:cs="Arial"/>
          <w:spacing w:val="-9"/>
        </w:rPr>
        <w:t xml:space="preserve"> </w:t>
      </w:r>
      <w:r w:rsidRPr="00086C94">
        <w:rPr>
          <w:rFonts w:ascii="Arial" w:hAnsi="Arial" w:cs="Arial"/>
        </w:rPr>
        <w:t>to</w:t>
      </w:r>
      <w:r w:rsidRPr="00086C94">
        <w:rPr>
          <w:rFonts w:ascii="Arial" w:hAnsi="Arial" w:cs="Arial"/>
          <w:spacing w:val="-12"/>
        </w:rPr>
        <w:t xml:space="preserve"> </w:t>
      </w:r>
      <w:r w:rsidRPr="00086C94">
        <w:rPr>
          <w:rFonts w:ascii="Arial" w:hAnsi="Arial" w:cs="Arial"/>
        </w:rPr>
        <w:t>attend,</w:t>
      </w:r>
      <w:r w:rsidRPr="00086C94">
        <w:rPr>
          <w:rFonts w:ascii="Arial" w:hAnsi="Arial" w:cs="Arial"/>
          <w:w w:val="99"/>
        </w:rPr>
        <w:t xml:space="preserve"> </w:t>
      </w:r>
      <w:proofErr w:type="gramStart"/>
      <w:r w:rsidRPr="00086C94">
        <w:rPr>
          <w:rFonts w:ascii="Arial" w:hAnsi="Arial" w:cs="Arial"/>
        </w:rPr>
        <w:t>in order to</w:t>
      </w:r>
      <w:proofErr w:type="gramEnd"/>
      <w:r w:rsidRPr="00086C94">
        <w:rPr>
          <w:rFonts w:ascii="Arial" w:hAnsi="Arial" w:cs="Arial"/>
        </w:rPr>
        <w:t xml:space="preserve"> present the case in</w:t>
      </w:r>
      <w:r w:rsidRPr="00086C94">
        <w:rPr>
          <w:rFonts w:ascii="Arial" w:hAnsi="Arial" w:cs="Arial"/>
          <w:spacing w:val="-10"/>
        </w:rPr>
        <w:t xml:space="preserve"> </w:t>
      </w:r>
      <w:r w:rsidRPr="00086C94">
        <w:rPr>
          <w:rFonts w:ascii="Arial" w:hAnsi="Arial" w:cs="Arial"/>
        </w:rPr>
        <w:t>person.</w:t>
      </w:r>
    </w:p>
    <w:p w14:paraId="1DB2551E" w14:textId="77777777" w:rsidR="00086C94" w:rsidRPr="00086C94" w:rsidRDefault="00086C94" w:rsidP="00086C94">
      <w:pPr>
        <w:pStyle w:val="BodyText"/>
        <w:kinsoku w:val="0"/>
        <w:overflowPunct w:val="0"/>
        <w:spacing w:before="9"/>
        <w:jc w:val="both"/>
        <w:rPr>
          <w:rFonts w:ascii="Arial" w:hAnsi="Arial" w:cs="Arial"/>
        </w:rPr>
      </w:pPr>
    </w:p>
    <w:p w14:paraId="33CC4F91" w14:textId="77777777" w:rsidR="00D61F36" w:rsidRDefault="00086C94" w:rsidP="000514C5">
      <w:pPr>
        <w:pStyle w:val="BodyText"/>
        <w:kinsoku w:val="0"/>
        <w:overflowPunct w:val="0"/>
        <w:spacing w:line="249" w:lineRule="auto"/>
        <w:ind w:right="119"/>
        <w:jc w:val="both"/>
        <w:rPr>
          <w:rFonts w:ascii="Arial" w:hAnsi="Arial" w:cs="Arial"/>
        </w:rPr>
      </w:pPr>
      <w:r w:rsidRPr="00086C94">
        <w:rPr>
          <w:rFonts w:ascii="Arial" w:hAnsi="Arial" w:cs="Arial"/>
        </w:rPr>
        <w:t>The</w:t>
      </w:r>
      <w:r w:rsidRPr="00086C94">
        <w:rPr>
          <w:rFonts w:ascii="Arial" w:hAnsi="Arial" w:cs="Arial"/>
          <w:spacing w:val="18"/>
        </w:rPr>
        <w:t xml:space="preserve"> </w:t>
      </w:r>
      <w:r w:rsidRPr="00086C94">
        <w:rPr>
          <w:rFonts w:ascii="Arial" w:hAnsi="Arial" w:cs="Arial"/>
        </w:rPr>
        <w:t>decision</w:t>
      </w:r>
      <w:r w:rsidRPr="00086C94">
        <w:rPr>
          <w:rFonts w:ascii="Arial" w:hAnsi="Arial" w:cs="Arial"/>
          <w:spacing w:val="18"/>
        </w:rPr>
        <w:t xml:space="preserve"> </w:t>
      </w:r>
      <w:r w:rsidRPr="00086C94">
        <w:rPr>
          <w:rFonts w:ascii="Arial" w:hAnsi="Arial" w:cs="Arial"/>
        </w:rPr>
        <w:t>letter</w:t>
      </w:r>
      <w:r w:rsidRPr="00086C94">
        <w:rPr>
          <w:rFonts w:ascii="Arial" w:hAnsi="Arial" w:cs="Arial"/>
          <w:spacing w:val="19"/>
        </w:rPr>
        <w:t xml:space="preserve"> </w:t>
      </w:r>
      <w:r w:rsidRPr="00086C94">
        <w:rPr>
          <w:rFonts w:ascii="Arial" w:hAnsi="Arial" w:cs="Arial"/>
        </w:rPr>
        <w:t>from</w:t>
      </w:r>
      <w:r w:rsidRPr="00086C94">
        <w:rPr>
          <w:rFonts w:ascii="Arial" w:hAnsi="Arial" w:cs="Arial"/>
          <w:spacing w:val="23"/>
        </w:rPr>
        <w:t xml:space="preserve"> </w:t>
      </w:r>
      <w:r w:rsidRPr="00086C94">
        <w:rPr>
          <w:rFonts w:ascii="Arial" w:hAnsi="Arial" w:cs="Arial"/>
        </w:rPr>
        <w:t>the</w:t>
      </w:r>
      <w:r w:rsidRPr="00086C94">
        <w:rPr>
          <w:rFonts w:ascii="Arial" w:hAnsi="Arial" w:cs="Arial"/>
          <w:spacing w:val="18"/>
        </w:rPr>
        <w:t xml:space="preserve"> </w:t>
      </w:r>
      <w:r w:rsidRPr="00086C94">
        <w:rPr>
          <w:rFonts w:ascii="Arial" w:hAnsi="Arial" w:cs="Arial"/>
        </w:rPr>
        <w:t>independent</w:t>
      </w:r>
      <w:r w:rsidRPr="00086C94">
        <w:rPr>
          <w:rFonts w:ascii="Arial" w:hAnsi="Arial" w:cs="Arial"/>
          <w:spacing w:val="21"/>
        </w:rPr>
        <w:t xml:space="preserve"> </w:t>
      </w:r>
      <w:r w:rsidRPr="00086C94">
        <w:rPr>
          <w:rFonts w:ascii="Arial" w:hAnsi="Arial" w:cs="Arial"/>
        </w:rPr>
        <w:t>appeal</w:t>
      </w:r>
      <w:r w:rsidRPr="00086C94">
        <w:rPr>
          <w:rFonts w:ascii="Arial" w:hAnsi="Arial" w:cs="Arial"/>
          <w:spacing w:val="18"/>
        </w:rPr>
        <w:t xml:space="preserve"> </w:t>
      </w:r>
      <w:r w:rsidRPr="00086C94">
        <w:rPr>
          <w:rFonts w:ascii="Arial" w:hAnsi="Arial" w:cs="Arial"/>
        </w:rPr>
        <w:t>panel,</w:t>
      </w:r>
      <w:r w:rsidRPr="00086C94">
        <w:rPr>
          <w:rFonts w:ascii="Arial" w:hAnsi="Arial" w:cs="Arial"/>
          <w:spacing w:val="21"/>
        </w:rPr>
        <w:t xml:space="preserve"> </w:t>
      </w:r>
      <w:r w:rsidRPr="00086C94">
        <w:rPr>
          <w:rFonts w:ascii="Arial" w:hAnsi="Arial" w:cs="Arial"/>
        </w:rPr>
        <w:t>which</w:t>
      </w:r>
      <w:r w:rsidRPr="00086C94">
        <w:rPr>
          <w:rFonts w:ascii="Arial" w:hAnsi="Arial" w:cs="Arial"/>
          <w:spacing w:val="21"/>
        </w:rPr>
        <w:t xml:space="preserve"> </w:t>
      </w:r>
      <w:r w:rsidRPr="00086C94">
        <w:rPr>
          <w:rFonts w:ascii="Arial" w:hAnsi="Arial" w:cs="Arial"/>
        </w:rPr>
        <w:t>will</w:t>
      </w:r>
      <w:r w:rsidRPr="00086C94">
        <w:rPr>
          <w:rFonts w:ascii="Arial" w:hAnsi="Arial" w:cs="Arial"/>
          <w:spacing w:val="20"/>
        </w:rPr>
        <w:t xml:space="preserve"> </w:t>
      </w:r>
      <w:r w:rsidRPr="00086C94">
        <w:rPr>
          <w:rFonts w:ascii="Arial" w:hAnsi="Arial" w:cs="Arial"/>
        </w:rPr>
        <w:t>include</w:t>
      </w:r>
      <w:r w:rsidRPr="00086C94">
        <w:rPr>
          <w:rFonts w:ascii="Arial" w:hAnsi="Arial" w:cs="Arial"/>
          <w:spacing w:val="20"/>
        </w:rPr>
        <w:t xml:space="preserve"> </w:t>
      </w:r>
      <w:r w:rsidRPr="00086C94">
        <w:rPr>
          <w:rFonts w:ascii="Arial" w:hAnsi="Arial" w:cs="Arial"/>
        </w:rPr>
        <w:t>the</w:t>
      </w:r>
      <w:r w:rsidRPr="00086C94">
        <w:rPr>
          <w:rFonts w:ascii="Arial" w:hAnsi="Arial" w:cs="Arial"/>
          <w:spacing w:val="20"/>
        </w:rPr>
        <w:t xml:space="preserve"> </w:t>
      </w:r>
      <w:r w:rsidRPr="00086C94">
        <w:rPr>
          <w:rFonts w:ascii="Arial" w:hAnsi="Arial" w:cs="Arial"/>
        </w:rPr>
        <w:t>reasons</w:t>
      </w:r>
      <w:r w:rsidRPr="00086C94">
        <w:rPr>
          <w:rFonts w:ascii="Arial" w:hAnsi="Arial" w:cs="Arial"/>
          <w:spacing w:val="20"/>
        </w:rPr>
        <w:t xml:space="preserve"> </w:t>
      </w:r>
      <w:r w:rsidRPr="00086C94">
        <w:rPr>
          <w:rFonts w:ascii="Arial" w:hAnsi="Arial" w:cs="Arial"/>
        </w:rPr>
        <w:t>for</w:t>
      </w:r>
      <w:r w:rsidRPr="00086C94">
        <w:rPr>
          <w:rFonts w:ascii="Arial" w:hAnsi="Arial" w:cs="Arial"/>
          <w:spacing w:val="19"/>
        </w:rPr>
        <w:t xml:space="preserve"> </w:t>
      </w:r>
      <w:r w:rsidRPr="00086C94">
        <w:rPr>
          <w:rFonts w:ascii="Arial" w:hAnsi="Arial" w:cs="Arial"/>
        </w:rPr>
        <w:t>the</w:t>
      </w:r>
      <w:r w:rsidRPr="00086C94">
        <w:rPr>
          <w:rFonts w:ascii="Arial" w:hAnsi="Arial" w:cs="Arial"/>
          <w:spacing w:val="20"/>
        </w:rPr>
        <w:t xml:space="preserve"> </w:t>
      </w:r>
      <w:r w:rsidRPr="00086C94">
        <w:rPr>
          <w:rFonts w:ascii="Arial" w:hAnsi="Arial" w:cs="Arial"/>
        </w:rPr>
        <w:t>decision</w:t>
      </w:r>
      <w:r w:rsidRPr="00086C94">
        <w:rPr>
          <w:rFonts w:ascii="Arial" w:hAnsi="Arial" w:cs="Arial"/>
          <w:spacing w:val="20"/>
        </w:rPr>
        <w:t xml:space="preserve"> </w:t>
      </w:r>
      <w:r w:rsidRPr="00086C94">
        <w:rPr>
          <w:rFonts w:ascii="Arial" w:hAnsi="Arial" w:cs="Arial"/>
        </w:rPr>
        <w:t>will</w:t>
      </w:r>
      <w:r w:rsidRPr="00086C94">
        <w:rPr>
          <w:rFonts w:ascii="Arial" w:hAnsi="Arial" w:cs="Arial"/>
          <w:spacing w:val="18"/>
        </w:rPr>
        <w:t xml:space="preserve"> </w:t>
      </w:r>
      <w:r w:rsidRPr="00086C94">
        <w:rPr>
          <w:rFonts w:ascii="Arial" w:hAnsi="Arial" w:cs="Arial"/>
        </w:rPr>
        <w:t>be</w:t>
      </w:r>
      <w:r w:rsidRPr="00086C94">
        <w:rPr>
          <w:rFonts w:ascii="Arial" w:hAnsi="Arial" w:cs="Arial"/>
          <w:w w:val="99"/>
        </w:rPr>
        <w:t xml:space="preserve"> </w:t>
      </w:r>
      <w:r w:rsidRPr="00086C94">
        <w:rPr>
          <w:rFonts w:ascii="Arial" w:hAnsi="Arial" w:cs="Arial"/>
        </w:rPr>
        <w:t>communicated to all parties as soon as possible, but no later than 5 school days, after the</w:t>
      </w:r>
      <w:r w:rsidRPr="00086C94">
        <w:rPr>
          <w:rFonts w:ascii="Arial" w:hAnsi="Arial" w:cs="Arial"/>
          <w:spacing w:val="-24"/>
        </w:rPr>
        <w:t xml:space="preserve"> </w:t>
      </w:r>
      <w:r w:rsidRPr="00086C94">
        <w:rPr>
          <w:rFonts w:ascii="Arial" w:hAnsi="Arial" w:cs="Arial"/>
        </w:rPr>
        <w:t>hearing</w:t>
      </w:r>
      <w:r w:rsidR="000514C5">
        <w:rPr>
          <w:rFonts w:ascii="Arial" w:hAnsi="Arial" w:cs="Arial"/>
        </w:rPr>
        <w:t>.</w:t>
      </w:r>
    </w:p>
    <w:p w14:paraId="0C037D84" w14:textId="77777777" w:rsidR="0073644B" w:rsidRPr="001B14E0" w:rsidRDefault="0073644B" w:rsidP="000514C5">
      <w:pPr>
        <w:pStyle w:val="BodyText"/>
        <w:kinsoku w:val="0"/>
        <w:overflowPunct w:val="0"/>
        <w:spacing w:line="249" w:lineRule="auto"/>
        <w:ind w:right="119"/>
        <w:jc w:val="both"/>
        <w:rPr>
          <w:rFonts w:ascii="Arial" w:hAnsi="Arial" w:cs="Arial"/>
        </w:rPr>
      </w:pPr>
    </w:p>
    <w:p w14:paraId="26C7D55A" w14:textId="59223664" w:rsidR="001B14E0" w:rsidRPr="001B14E0" w:rsidRDefault="001B14E0" w:rsidP="001B14E0">
      <w:pPr>
        <w:pStyle w:val="paragraph"/>
        <w:spacing w:before="0" w:beforeAutospacing="0" w:after="0" w:afterAutospacing="0"/>
        <w:textAlignment w:val="baseline"/>
        <w:rPr>
          <w:rFonts w:ascii="Arial" w:hAnsi="Arial" w:cs="Arial"/>
        </w:rPr>
      </w:pPr>
      <w:r w:rsidRPr="001B14E0">
        <w:rPr>
          <w:rFonts w:ascii="Arial" w:hAnsi="Arial" w:cs="Arial"/>
        </w:rPr>
        <w:t xml:space="preserve">The appeals timetable (published by 28 February each year, will include the following information. Click </w:t>
      </w:r>
      <w:hyperlink r:id="rId12" w:history="1">
        <w:r w:rsidRPr="001B14E0">
          <w:rPr>
            <w:rStyle w:val="Hyperlink"/>
            <w:rFonts w:ascii="Arial" w:hAnsi="Arial" w:cs="Arial"/>
          </w:rPr>
          <w:t>here</w:t>
        </w:r>
      </w:hyperlink>
      <w:r w:rsidRPr="001B14E0">
        <w:rPr>
          <w:rFonts w:ascii="Arial" w:hAnsi="Arial" w:cs="Arial"/>
        </w:rPr>
        <w:t xml:space="preserve"> for what the timetable must include.</w:t>
      </w:r>
    </w:p>
    <w:p w14:paraId="4892DD87" w14:textId="629D4BC1" w:rsidR="323BA59F" w:rsidRDefault="323BA59F" w:rsidP="323BA59F">
      <w:pPr>
        <w:rPr>
          <w:rFonts w:ascii="Arial" w:hAnsi="Arial" w:cs="Arial"/>
          <w:b/>
          <w:bCs/>
          <w:sz w:val="28"/>
          <w:szCs w:val="28"/>
          <w:u w:val="single"/>
          <w:lang w:val="en-US"/>
        </w:rPr>
      </w:pPr>
    </w:p>
    <w:sectPr w:rsidR="323BA59F" w:rsidSect="009841B6">
      <w:pgSz w:w="11906" w:h="16838"/>
      <w:pgMar w:top="720" w:right="720" w:bottom="720" w:left="720" w:header="708" w:footer="708" w:gutter="0"/>
      <w:pgBorders w:offsetFrom="page">
        <w:top w:val="single" w:sz="24" w:space="24" w:color="595959" w:themeColor="text1" w:themeTint="A6"/>
        <w:left w:val="single" w:sz="24" w:space="24" w:color="595959" w:themeColor="text1" w:themeTint="A6"/>
        <w:bottom w:val="single" w:sz="24" w:space="24" w:color="595959" w:themeColor="text1" w:themeTint="A6"/>
        <w:right w:val="single" w:sz="24" w:space="24" w:color="595959" w:themeColor="text1" w:themeTint="A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00037"/>
    <w:multiLevelType w:val="hybridMultilevel"/>
    <w:tmpl w:val="F50A1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E539EA"/>
    <w:multiLevelType w:val="multilevel"/>
    <w:tmpl w:val="9CFC18A2"/>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1440"/>
        </w:tabs>
        <w:ind w:left="1440" w:hanging="720"/>
      </w:pPr>
      <w:rPr>
        <w:rFonts w:hint="default"/>
      </w:rPr>
    </w:lvl>
    <w:lvl w:ilvl="3">
      <w:start w:val="1"/>
      <w:numFmt w:val="lowerLetter"/>
      <w:pStyle w:val="HeadingLevel4"/>
      <w:lvlText w:val="(%4)"/>
      <w:lvlJc w:val="left"/>
      <w:pPr>
        <w:tabs>
          <w:tab w:val="num" w:pos="3238"/>
        </w:tabs>
        <w:ind w:left="3238" w:hanging="721"/>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49FD3107"/>
    <w:multiLevelType w:val="multilevel"/>
    <w:tmpl w:val="0FEA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752841"/>
    <w:multiLevelType w:val="hybridMultilevel"/>
    <w:tmpl w:val="E2FA2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5E056E"/>
    <w:multiLevelType w:val="hybridMultilevel"/>
    <w:tmpl w:val="DF2E9E92"/>
    <w:lvl w:ilvl="0" w:tplc="FFFFFFFF">
      <w:start w:val="1"/>
      <w:numFmt w:val="upperLetter"/>
      <w:lvlText w:val="%1."/>
      <w:lvlJc w:val="left"/>
      <w:pPr>
        <w:ind w:left="119" w:hanging="312"/>
        <w:jc w:val="left"/>
      </w:pPr>
      <w:rPr>
        <w:rFonts w:ascii="Calibri" w:eastAsia="Calibri" w:hAnsi="Calibri" w:cs="Calibri" w:hint="default"/>
        <w:w w:val="100"/>
        <w:sz w:val="24"/>
        <w:szCs w:val="24"/>
        <w:lang w:val="en-US" w:eastAsia="en-US" w:bidi="ar-SA"/>
      </w:rPr>
    </w:lvl>
    <w:lvl w:ilvl="1" w:tplc="FFFFFFFF">
      <w:numFmt w:val="bullet"/>
      <w:lvlText w:val="•"/>
      <w:lvlJc w:val="left"/>
      <w:pPr>
        <w:ind w:left="1034" w:hanging="312"/>
      </w:pPr>
      <w:rPr>
        <w:rFonts w:hint="default"/>
        <w:lang w:val="en-US" w:eastAsia="en-US" w:bidi="ar-SA"/>
      </w:rPr>
    </w:lvl>
    <w:lvl w:ilvl="2" w:tplc="FFFFFFFF">
      <w:numFmt w:val="bullet"/>
      <w:lvlText w:val="•"/>
      <w:lvlJc w:val="left"/>
      <w:pPr>
        <w:ind w:left="1949" w:hanging="312"/>
      </w:pPr>
      <w:rPr>
        <w:rFonts w:hint="default"/>
        <w:lang w:val="en-US" w:eastAsia="en-US" w:bidi="ar-SA"/>
      </w:rPr>
    </w:lvl>
    <w:lvl w:ilvl="3" w:tplc="FFFFFFFF">
      <w:numFmt w:val="bullet"/>
      <w:lvlText w:val="•"/>
      <w:lvlJc w:val="left"/>
      <w:pPr>
        <w:ind w:left="2863" w:hanging="312"/>
      </w:pPr>
      <w:rPr>
        <w:rFonts w:hint="default"/>
        <w:lang w:val="en-US" w:eastAsia="en-US" w:bidi="ar-SA"/>
      </w:rPr>
    </w:lvl>
    <w:lvl w:ilvl="4" w:tplc="FFFFFFFF">
      <w:numFmt w:val="bullet"/>
      <w:lvlText w:val="•"/>
      <w:lvlJc w:val="left"/>
      <w:pPr>
        <w:ind w:left="3778" w:hanging="312"/>
      </w:pPr>
      <w:rPr>
        <w:rFonts w:hint="default"/>
        <w:lang w:val="en-US" w:eastAsia="en-US" w:bidi="ar-SA"/>
      </w:rPr>
    </w:lvl>
    <w:lvl w:ilvl="5" w:tplc="FFFFFFFF">
      <w:numFmt w:val="bullet"/>
      <w:lvlText w:val="•"/>
      <w:lvlJc w:val="left"/>
      <w:pPr>
        <w:ind w:left="4692" w:hanging="312"/>
      </w:pPr>
      <w:rPr>
        <w:rFonts w:hint="default"/>
        <w:lang w:val="en-US" w:eastAsia="en-US" w:bidi="ar-SA"/>
      </w:rPr>
    </w:lvl>
    <w:lvl w:ilvl="6" w:tplc="FFFFFFFF">
      <w:numFmt w:val="bullet"/>
      <w:lvlText w:val="•"/>
      <w:lvlJc w:val="left"/>
      <w:pPr>
        <w:ind w:left="5607" w:hanging="312"/>
      </w:pPr>
      <w:rPr>
        <w:rFonts w:hint="default"/>
        <w:lang w:val="en-US" w:eastAsia="en-US" w:bidi="ar-SA"/>
      </w:rPr>
    </w:lvl>
    <w:lvl w:ilvl="7" w:tplc="FFFFFFFF">
      <w:numFmt w:val="bullet"/>
      <w:lvlText w:val="•"/>
      <w:lvlJc w:val="left"/>
      <w:pPr>
        <w:ind w:left="6521" w:hanging="312"/>
      </w:pPr>
      <w:rPr>
        <w:rFonts w:hint="default"/>
        <w:lang w:val="en-US" w:eastAsia="en-US" w:bidi="ar-SA"/>
      </w:rPr>
    </w:lvl>
    <w:lvl w:ilvl="8" w:tplc="FFFFFFFF">
      <w:numFmt w:val="bullet"/>
      <w:lvlText w:val="•"/>
      <w:lvlJc w:val="left"/>
      <w:pPr>
        <w:ind w:left="7436" w:hanging="312"/>
      </w:pPr>
      <w:rPr>
        <w:rFonts w:hint="default"/>
        <w:lang w:val="en-US" w:eastAsia="en-US" w:bidi="ar-SA"/>
      </w:rPr>
    </w:lvl>
  </w:abstractNum>
  <w:num w:numId="1" w16cid:durableId="844713567">
    <w:abstractNumId w:val="0"/>
  </w:num>
  <w:num w:numId="2" w16cid:durableId="231350824">
    <w:abstractNumId w:val="3"/>
  </w:num>
  <w:num w:numId="3" w16cid:durableId="1004937566">
    <w:abstractNumId w:val="4"/>
  </w:num>
  <w:num w:numId="4" w16cid:durableId="840464647">
    <w:abstractNumId w:val="1"/>
  </w:num>
  <w:num w:numId="5" w16cid:durableId="1834101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999"/>
    <w:rsid w:val="000514C5"/>
    <w:rsid w:val="00086C94"/>
    <w:rsid w:val="000C420E"/>
    <w:rsid w:val="000C6C45"/>
    <w:rsid w:val="00104C3C"/>
    <w:rsid w:val="001051C7"/>
    <w:rsid w:val="001B14E0"/>
    <w:rsid w:val="001B2F0E"/>
    <w:rsid w:val="001F57CC"/>
    <w:rsid w:val="002739CF"/>
    <w:rsid w:val="002E6593"/>
    <w:rsid w:val="00413B78"/>
    <w:rsid w:val="004C4FDD"/>
    <w:rsid w:val="004D7999"/>
    <w:rsid w:val="00560D2D"/>
    <w:rsid w:val="00581BA7"/>
    <w:rsid w:val="0058629F"/>
    <w:rsid w:val="005B5E48"/>
    <w:rsid w:val="005E42AA"/>
    <w:rsid w:val="005F4592"/>
    <w:rsid w:val="00650A7F"/>
    <w:rsid w:val="00656FB1"/>
    <w:rsid w:val="006C640F"/>
    <w:rsid w:val="007139B8"/>
    <w:rsid w:val="007205C7"/>
    <w:rsid w:val="0073644B"/>
    <w:rsid w:val="007E3154"/>
    <w:rsid w:val="008533D7"/>
    <w:rsid w:val="00860E81"/>
    <w:rsid w:val="008A685B"/>
    <w:rsid w:val="008B1698"/>
    <w:rsid w:val="00920BCE"/>
    <w:rsid w:val="00935D2B"/>
    <w:rsid w:val="00945C95"/>
    <w:rsid w:val="009841B6"/>
    <w:rsid w:val="009C1E67"/>
    <w:rsid w:val="00A55740"/>
    <w:rsid w:val="00A66D1D"/>
    <w:rsid w:val="00B31AA8"/>
    <w:rsid w:val="00B716B9"/>
    <w:rsid w:val="00B8017B"/>
    <w:rsid w:val="00BA0595"/>
    <w:rsid w:val="00BE1DD0"/>
    <w:rsid w:val="00C022EE"/>
    <w:rsid w:val="00C65495"/>
    <w:rsid w:val="00D54083"/>
    <w:rsid w:val="00D61F36"/>
    <w:rsid w:val="00D72F50"/>
    <w:rsid w:val="00E11AE7"/>
    <w:rsid w:val="00E313FE"/>
    <w:rsid w:val="00E66760"/>
    <w:rsid w:val="00E74D91"/>
    <w:rsid w:val="00E81876"/>
    <w:rsid w:val="00F074BF"/>
    <w:rsid w:val="016E13D3"/>
    <w:rsid w:val="02099F21"/>
    <w:rsid w:val="043B9A74"/>
    <w:rsid w:val="04953A52"/>
    <w:rsid w:val="0898DAE5"/>
    <w:rsid w:val="09877881"/>
    <w:rsid w:val="0992AEBD"/>
    <w:rsid w:val="0BE04E4C"/>
    <w:rsid w:val="0C1A67E7"/>
    <w:rsid w:val="13E6007B"/>
    <w:rsid w:val="1C202DE9"/>
    <w:rsid w:val="1FDFDD2B"/>
    <w:rsid w:val="1FF4D3DF"/>
    <w:rsid w:val="278B59FB"/>
    <w:rsid w:val="2F87BB36"/>
    <w:rsid w:val="300D8F42"/>
    <w:rsid w:val="323BA59F"/>
    <w:rsid w:val="362176DE"/>
    <w:rsid w:val="4078589F"/>
    <w:rsid w:val="40F53D99"/>
    <w:rsid w:val="4908E77E"/>
    <w:rsid w:val="569BFF3F"/>
    <w:rsid w:val="5876FDDA"/>
    <w:rsid w:val="5A12CE3B"/>
    <w:rsid w:val="639EDEBE"/>
    <w:rsid w:val="63BFE054"/>
    <w:rsid w:val="651DF3A7"/>
    <w:rsid w:val="66E2543E"/>
    <w:rsid w:val="68F7AB29"/>
    <w:rsid w:val="691BC025"/>
    <w:rsid w:val="69E6888E"/>
    <w:rsid w:val="6BE1651C"/>
    <w:rsid w:val="6CEB70CE"/>
    <w:rsid w:val="75792663"/>
    <w:rsid w:val="7A010420"/>
    <w:rsid w:val="7A4B77DE"/>
    <w:rsid w:val="7ADD141D"/>
    <w:rsid w:val="7F782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7F65"/>
  <w15:chartTrackingRefBased/>
  <w15:docId w15:val="{C2E0BB02-E297-484D-AE43-01BF956D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999"/>
    <w:pPr>
      <w:spacing w:after="200" w:line="276" w:lineRule="auto"/>
    </w:pPr>
  </w:style>
  <w:style w:type="paragraph" w:styleId="Heading1">
    <w:name w:val="heading 1"/>
    <w:basedOn w:val="Normal"/>
    <w:link w:val="Heading1Char"/>
    <w:uiPriority w:val="9"/>
    <w:qFormat/>
    <w:rsid w:val="00D61F36"/>
    <w:pPr>
      <w:widowControl w:val="0"/>
      <w:autoSpaceDE w:val="0"/>
      <w:autoSpaceDN w:val="0"/>
      <w:spacing w:after="0" w:line="293" w:lineRule="exact"/>
      <w:ind w:left="665" w:right="666"/>
      <w:jc w:val="center"/>
      <w:outlineLvl w:val="0"/>
    </w:pPr>
    <w:rPr>
      <w:rFonts w:ascii="Calibri" w:eastAsia="Calibri" w:hAnsi="Calibri" w:cs="Calibri"/>
      <w:b/>
      <w:bCs/>
      <w:sz w:val="24"/>
      <w:szCs w:val="24"/>
      <w:lang w:val="en-US"/>
    </w:rPr>
  </w:style>
  <w:style w:type="paragraph" w:styleId="Heading3">
    <w:name w:val="heading 3"/>
    <w:basedOn w:val="Normal"/>
    <w:next w:val="Normal"/>
    <w:link w:val="Heading3Char"/>
    <w:uiPriority w:val="9"/>
    <w:semiHidden/>
    <w:unhideWhenUsed/>
    <w:qFormat/>
    <w:rsid w:val="00413B7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64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C640F"/>
    <w:rPr>
      <w:b/>
      <w:bCs/>
    </w:rPr>
  </w:style>
  <w:style w:type="character" w:styleId="Hyperlink">
    <w:name w:val="Hyperlink"/>
    <w:basedOn w:val="DefaultParagraphFont"/>
    <w:uiPriority w:val="99"/>
    <w:unhideWhenUsed/>
    <w:rsid w:val="006C640F"/>
    <w:rPr>
      <w:color w:val="0563C1" w:themeColor="hyperlink"/>
      <w:u w:val="single"/>
    </w:rPr>
  </w:style>
  <w:style w:type="paragraph" w:styleId="ListParagraph">
    <w:name w:val="List Paragraph"/>
    <w:basedOn w:val="Normal"/>
    <w:uiPriority w:val="1"/>
    <w:qFormat/>
    <w:rsid w:val="00B31AA8"/>
    <w:pPr>
      <w:ind w:left="720"/>
      <w:contextualSpacing/>
    </w:pPr>
  </w:style>
  <w:style w:type="table" w:customStyle="1" w:styleId="TableGrid0">
    <w:name w:val="TableGrid"/>
    <w:rsid w:val="00581BA7"/>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61F36"/>
    <w:rPr>
      <w:rFonts w:ascii="Calibri" w:eastAsia="Calibri" w:hAnsi="Calibri" w:cs="Calibri"/>
      <w:b/>
      <w:bCs/>
      <w:sz w:val="24"/>
      <w:szCs w:val="24"/>
      <w:lang w:val="en-US"/>
    </w:rPr>
  </w:style>
  <w:style w:type="paragraph" w:styleId="BodyText">
    <w:name w:val="Body Text"/>
    <w:basedOn w:val="Normal"/>
    <w:link w:val="BodyTextChar"/>
    <w:uiPriority w:val="1"/>
    <w:qFormat/>
    <w:rsid w:val="00D61F36"/>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D61F36"/>
    <w:rPr>
      <w:rFonts w:ascii="Calibri" w:eastAsia="Calibri" w:hAnsi="Calibri" w:cs="Calibri"/>
      <w:sz w:val="24"/>
      <w:szCs w:val="24"/>
      <w:lang w:val="en-US"/>
    </w:rPr>
  </w:style>
  <w:style w:type="paragraph" w:customStyle="1" w:styleId="TableParagraph">
    <w:name w:val="Table Paragraph"/>
    <w:basedOn w:val="Normal"/>
    <w:uiPriority w:val="1"/>
    <w:qFormat/>
    <w:rsid w:val="00D61F36"/>
    <w:pPr>
      <w:widowControl w:val="0"/>
      <w:autoSpaceDE w:val="0"/>
      <w:autoSpaceDN w:val="0"/>
      <w:spacing w:after="0" w:line="240" w:lineRule="auto"/>
      <w:ind w:left="110"/>
    </w:pPr>
    <w:rPr>
      <w:rFonts w:ascii="Calibri" w:eastAsia="Calibri" w:hAnsi="Calibri" w:cs="Calibri"/>
      <w:lang w:val="en-US"/>
    </w:rPr>
  </w:style>
  <w:style w:type="paragraph" w:customStyle="1" w:styleId="s4-wptoptable1">
    <w:name w:val="s4-wptoptable1"/>
    <w:basedOn w:val="Normal"/>
    <w:rsid w:val="00086C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Level1">
    <w:name w:val="Heading Level 1"/>
    <w:basedOn w:val="Normal"/>
    <w:next w:val="BodyText1"/>
    <w:uiPriority w:val="9"/>
    <w:qFormat/>
    <w:rsid w:val="00086C94"/>
    <w:pPr>
      <w:keepNext/>
      <w:keepLines/>
      <w:numPr>
        <w:numId w:val="4"/>
      </w:numPr>
      <w:spacing w:before="480" w:after="240" w:line="240" w:lineRule="auto"/>
      <w:jc w:val="both"/>
      <w:outlineLvl w:val="0"/>
    </w:pPr>
    <w:rPr>
      <w:rFonts w:ascii="Trebuchet MS" w:hAnsi="Trebuchet MS" w:cs="Times New Roman"/>
      <w:b/>
      <w:sz w:val="24"/>
    </w:rPr>
  </w:style>
  <w:style w:type="paragraph" w:customStyle="1" w:styleId="HeadingLevel2">
    <w:name w:val="Heading Level 2"/>
    <w:basedOn w:val="Normal"/>
    <w:next w:val="BodyText2"/>
    <w:uiPriority w:val="9"/>
    <w:qFormat/>
    <w:rsid w:val="00086C94"/>
    <w:pPr>
      <w:numPr>
        <w:ilvl w:val="1"/>
        <w:numId w:val="4"/>
      </w:numPr>
      <w:spacing w:after="240" w:line="240" w:lineRule="auto"/>
      <w:jc w:val="both"/>
      <w:outlineLvl w:val="1"/>
    </w:pPr>
    <w:rPr>
      <w:rFonts w:ascii="Trebuchet MS" w:hAnsi="Trebuchet MS" w:cs="Times New Roman"/>
      <w:sz w:val="20"/>
    </w:rPr>
  </w:style>
  <w:style w:type="paragraph" w:customStyle="1" w:styleId="HeadingLevel3">
    <w:name w:val="Heading Level 3"/>
    <w:basedOn w:val="Normal"/>
    <w:next w:val="BodyText3"/>
    <w:uiPriority w:val="9"/>
    <w:qFormat/>
    <w:rsid w:val="00086C94"/>
    <w:pPr>
      <w:numPr>
        <w:ilvl w:val="2"/>
        <w:numId w:val="4"/>
      </w:numPr>
      <w:spacing w:after="240" w:line="240" w:lineRule="auto"/>
      <w:jc w:val="both"/>
      <w:outlineLvl w:val="2"/>
    </w:pPr>
    <w:rPr>
      <w:rFonts w:ascii="Trebuchet MS" w:hAnsi="Trebuchet MS" w:cs="Times New Roman"/>
      <w:sz w:val="20"/>
    </w:rPr>
  </w:style>
  <w:style w:type="paragraph" w:customStyle="1" w:styleId="HeadingLevel4">
    <w:name w:val="Heading Level 4"/>
    <w:basedOn w:val="Normal"/>
    <w:next w:val="Normal"/>
    <w:uiPriority w:val="9"/>
    <w:qFormat/>
    <w:rsid w:val="00086C94"/>
    <w:pPr>
      <w:numPr>
        <w:ilvl w:val="3"/>
        <w:numId w:val="4"/>
      </w:numPr>
      <w:spacing w:after="240" w:line="240" w:lineRule="auto"/>
      <w:jc w:val="both"/>
      <w:outlineLvl w:val="3"/>
    </w:pPr>
    <w:rPr>
      <w:rFonts w:ascii="Trebuchet MS" w:hAnsi="Trebuchet MS" w:cs="Times New Roman"/>
      <w:sz w:val="20"/>
    </w:rPr>
  </w:style>
  <w:style w:type="paragraph" w:customStyle="1" w:styleId="HeadingLevel5">
    <w:name w:val="Heading Level 5"/>
    <w:basedOn w:val="Normal"/>
    <w:next w:val="Normal"/>
    <w:uiPriority w:val="9"/>
    <w:qFormat/>
    <w:rsid w:val="00086C94"/>
    <w:pPr>
      <w:numPr>
        <w:ilvl w:val="4"/>
        <w:numId w:val="4"/>
      </w:numPr>
      <w:spacing w:after="240" w:line="240" w:lineRule="auto"/>
      <w:jc w:val="both"/>
      <w:outlineLvl w:val="4"/>
    </w:pPr>
    <w:rPr>
      <w:rFonts w:ascii="Trebuchet MS" w:hAnsi="Trebuchet MS" w:cs="Times New Roman"/>
      <w:sz w:val="20"/>
    </w:rPr>
  </w:style>
  <w:style w:type="paragraph" w:customStyle="1" w:styleId="BodyText1">
    <w:name w:val="Body Text 1"/>
    <w:basedOn w:val="Normal"/>
    <w:link w:val="BodyText1Char"/>
    <w:uiPriority w:val="2"/>
    <w:qFormat/>
    <w:rsid w:val="00086C94"/>
    <w:pPr>
      <w:spacing w:after="240" w:line="240" w:lineRule="auto"/>
      <w:ind w:left="720"/>
      <w:jc w:val="both"/>
    </w:pPr>
    <w:rPr>
      <w:rFonts w:ascii="Trebuchet MS" w:hAnsi="Trebuchet MS"/>
      <w:sz w:val="20"/>
      <w:szCs w:val="20"/>
    </w:rPr>
  </w:style>
  <w:style w:type="character" w:customStyle="1" w:styleId="BodyText1Char">
    <w:name w:val="Body Text 1 Char"/>
    <w:basedOn w:val="DefaultParagraphFont"/>
    <w:link w:val="BodyText1"/>
    <w:uiPriority w:val="2"/>
    <w:rsid w:val="00086C94"/>
    <w:rPr>
      <w:rFonts w:ascii="Trebuchet MS" w:hAnsi="Trebuchet MS"/>
      <w:sz w:val="20"/>
      <w:szCs w:val="20"/>
    </w:rPr>
  </w:style>
  <w:style w:type="numbering" w:customStyle="1" w:styleId="HeadingNumbering">
    <w:name w:val="Heading Numbering"/>
    <w:uiPriority w:val="99"/>
    <w:rsid w:val="00086C94"/>
    <w:pPr>
      <w:numPr>
        <w:numId w:val="4"/>
      </w:numPr>
    </w:pPr>
  </w:style>
  <w:style w:type="paragraph" w:styleId="BodyText2">
    <w:name w:val="Body Text 2"/>
    <w:basedOn w:val="Normal"/>
    <w:link w:val="BodyText2Char"/>
    <w:uiPriority w:val="99"/>
    <w:semiHidden/>
    <w:unhideWhenUsed/>
    <w:rsid w:val="00086C94"/>
    <w:pPr>
      <w:spacing w:after="120" w:line="480" w:lineRule="auto"/>
    </w:pPr>
  </w:style>
  <w:style w:type="character" w:customStyle="1" w:styleId="BodyText2Char">
    <w:name w:val="Body Text 2 Char"/>
    <w:basedOn w:val="DefaultParagraphFont"/>
    <w:link w:val="BodyText2"/>
    <w:uiPriority w:val="99"/>
    <w:semiHidden/>
    <w:rsid w:val="00086C94"/>
  </w:style>
  <w:style w:type="paragraph" w:styleId="BodyText3">
    <w:name w:val="Body Text 3"/>
    <w:basedOn w:val="Normal"/>
    <w:link w:val="BodyText3Char"/>
    <w:uiPriority w:val="99"/>
    <w:semiHidden/>
    <w:unhideWhenUsed/>
    <w:rsid w:val="00086C94"/>
    <w:pPr>
      <w:spacing w:after="120"/>
    </w:pPr>
    <w:rPr>
      <w:sz w:val="16"/>
      <w:szCs w:val="16"/>
    </w:rPr>
  </w:style>
  <w:style w:type="character" w:customStyle="1" w:styleId="BodyText3Char">
    <w:name w:val="Body Text 3 Char"/>
    <w:basedOn w:val="DefaultParagraphFont"/>
    <w:link w:val="BodyText3"/>
    <w:uiPriority w:val="99"/>
    <w:semiHidden/>
    <w:rsid w:val="00086C94"/>
    <w:rPr>
      <w:sz w:val="16"/>
      <w:szCs w:val="16"/>
    </w:rPr>
  </w:style>
  <w:style w:type="paragraph" w:customStyle="1" w:styleId="paragraph">
    <w:name w:val="paragraph"/>
    <w:basedOn w:val="Normal"/>
    <w:rsid w:val="001B14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1B14E0"/>
    <w:rPr>
      <w:color w:val="954F72" w:themeColor="followedHyperlink"/>
      <w:u w:val="single"/>
    </w:rPr>
  </w:style>
  <w:style w:type="character" w:customStyle="1" w:styleId="markedcontent">
    <w:name w:val="markedcontent"/>
    <w:basedOn w:val="DefaultParagraphFont"/>
    <w:rsid w:val="00B716B9"/>
  </w:style>
  <w:style w:type="character" w:customStyle="1" w:styleId="Heading3Char">
    <w:name w:val="Heading 3 Char"/>
    <w:basedOn w:val="DefaultParagraphFont"/>
    <w:link w:val="Heading3"/>
    <w:uiPriority w:val="9"/>
    <w:semiHidden/>
    <w:rsid w:val="00413B78"/>
    <w:rPr>
      <w:rFonts w:asciiTheme="majorHAnsi" w:eastAsiaTheme="majorEastAsia" w:hAnsiTheme="majorHAnsi" w:cstheme="majorBidi"/>
      <w:color w:val="1F4D78" w:themeColor="accent1" w:themeShade="7F"/>
      <w:sz w:val="24"/>
      <w:szCs w:val="24"/>
    </w:rPr>
  </w:style>
  <w:style w:type="paragraph" w:styleId="Title">
    <w:name w:val="Title"/>
    <w:basedOn w:val="Normal"/>
    <w:link w:val="TitleChar"/>
    <w:uiPriority w:val="10"/>
    <w:qFormat/>
    <w:rsid w:val="00413B78"/>
    <w:pPr>
      <w:spacing w:after="0" w:line="240" w:lineRule="auto"/>
      <w:jc w:val="center"/>
    </w:pPr>
    <w:rPr>
      <w:rFonts w:ascii="Comic Sans MS" w:eastAsia="Times New Roman" w:hAnsi="Comic Sans MS" w:cs="Times New Roman"/>
      <w:b/>
      <w:bCs/>
      <w:szCs w:val="24"/>
      <w:u w:val="single"/>
      <w:lang w:val="en-US"/>
    </w:rPr>
  </w:style>
  <w:style w:type="character" w:customStyle="1" w:styleId="TitleChar">
    <w:name w:val="Title Char"/>
    <w:basedOn w:val="DefaultParagraphFont"/>
    <w:link w:val="Title"/>
    <w:uiPriority w:val="10"/>
    <w:rsid w:val="00413B78"/>
    <w:rPr>
      <w:rFonts w:ascii="Comic Sans MS" w:eastAsia="Times New Roman" w:hAnsi="Comic Sans MS" w:cs="Times New Roman"/>
      <w:b/>
      <w:bCs/>
      <w:szCs w:val="24"/>
      <w:u w:val="single"/>
      <w:lang w:val="en-US"/>
    </w:rPr>
  </w:style>
  <w:style w:type="table" w:customStyle="1" w:styleId="TableGrid1">
    <w:name w:val="Table Grid1"/>
    <w:rsid w:val="00413B78"/>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890617">
      <w:bodyDiv w:val="1"/>
      <w:marLeft w:val="0"/>
      <w:marRight w:val="0"/>
      <w:marTop w:val="0"/>
      <w:marBottom w:val="0"/>
      <w:divBdr>
        <w:top w:val="none" w:sz="0" w:space="0" w:color="auto"/>
        <w:left w:val="none" w:sz="0" w:space="0" w:color="auto"/>
        <w:bottom w:val="none" w:sz="0" w:space="0" w:color="auto"/>
        <w:right w:val="none" w:sz="0" w:space="0" w:color="auto"/>
      </w:divBdr>
    </w:div>
    <w:div w:id="167241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choolleaders.thekeysupport.com/uid/e2db17ca-8849-45be-95b2-3e0c9c83b58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ury.gov.uk/index.aspx?articleid=10567" TargetMode="External"/><Relationship Id="rId5" Type="http://schemas.openxmlformats.org/officeDocument/2006/relationships/styles" Target="styles.xml"/><Relationship Id="rId10" Type="http://schemas.openxmlformats.org/officeDocument/2006/relationships/hyperlink" Target="https://www.bury.gov.uk/index.aspx?articleid=10565"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0" ma:contentTypeDescription="Create a new document." ma:contentTypeScope="" ma:versionID="1667e92f0bd5b86cad96e3df98331c91">
  <xsd:schema xmlns:xsd="http://www.w3.org/2001/XMLSchema" xmlns:xs="http://www.w3.org/2001/XMLSchema" xmlns:p="http://schemas.microsoft.com/office/2006/metadata/properties" xmlns:ns2="8a79c379-0f03-4196-a45e-bfb158370f08" targetNamespace="http://schemas.microsoft.com/office/2006/metadata/properties" ma:root="true" ma:fieldsID="9f84fbd580061703d3a6c9de60fe63ce"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D00A5-30B2-45C8-A045-A6223EDFBB25}">
  <ds:schemaRefs>
    <ds:schemaRef ds:uri="http://schemas.microsoft.com/office/2006/metadata/properties"/>
    <ds:schemaRef ds:uri="http://schemas.microsoft.com/office/infopath/2007/PartnerControls"/>
    <ds:schemaRef ds:uri="8a79c379-0f03-4196-a45e-bfb158370f08"/>
  </ds:schemaRefs>
</ds:datastoreItem>
</file>

<file path=customXml/itemProps2.xml><?xml version="1.0" encoding="utf-8"?>
<ds:datastoreItem xmlns:ds="http://schemas.openxmlformats.org/officeDocument/2006/customXml" ds:itemID="{49DD73C9-7008-4854-8581-2019D90DF005}">
  <ds:schemaRefs>
    <ds:schemaRef ds:uri="http://schemas.microsoft.com/sharepoint/v3/contenttype/forms"/>
  </ds:schemaRefs>
</ds:datastoreItem>
</file>

<file path=customXml/itemProps3.xml><?xml version="1.0" encoding="utf-8"?>
<ds:datastoreItem xmlns:ds="http://schemas.openxmlformats.org/officeDocument/2006/customXml" ds:itemID="{AF4F54E6-77B6-487B-8A59-5586B670F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9c379-0f03-4196-a45e-bfb158370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1135</Words>
  <Characters>6470</Characters>
  <Application>Microsoft Office Word</Application>
  <DocSecurity>0</DocSecurity>
  <Lines>53</Lines>
  <Paragraphs>15</Paragraphs>
  <ScaleCrop>false</ScaleCrop>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Onyekaba, Ruth</dc:creator>
  <cp:keywords/>
  <dc:description/>
  <cp:lastModifiedBy>S Oxley</cp:lastModifiedBy>
  <cp:revision>4</cp:revision>
  <cp:lastPrinted>2025-05-12T15:46:00Z</cp:lastPrinted>
  <dcterms:created xsi:type="dcterms:W3CDTF">2025-09-19T06:58:00Z</dcterms:created>
  <dcterms:modified xsi:type="dcterms:W3CDTF">2025-10-08T10:27:00Z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0x010100F495BAF5D0ACCB448449F53954529ECA</vt:lpwstr>
  </property>
  <property fmtid="{D5CDD505-2E9C-101B-9397-08002B2CF9AE}" pid="3" name="MediaServiceImageTags">
    <vt:lpwstr/>
  </property>
</Properties>
</file>